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F3" w:rsidRPr="003B1CB0" w:rsidRDefault="00B249F3" w:rsidP="00B249F3">
      <w:pPr>
        <w:spacing w:line="319" w:lineRule="auto"/>
        <w:jc w:val="center"/>
        <w:rPr>
          <w:rFonts w:ascii="Trebuchet MS" w:hAnsi="Trebuchet MS" w:cs="Tahoma"/>
          <w:szCs w:val="20"/>
        </w:rPr>
      </w:pPr>
      <w:r w:rsidRPr="003B1CB0">
        <w:rPr>
          <w:rFonts w:ascii="Trebuchet MS" w:hAnsi="Trebuchet MS" w:cs="Tahoma"/>
          <w:b/>
          <w:szCs w:val="20"/>
        </w:rPr>
        <w:t>UMOWA nr NN/RODO/……………………../…….</w:t>
      </w:r>
    </w:p>
    <w:p w:rsidR="00B249F3" w:rsidRPr="003B1CB0" w:rsidRDefault="00B249F3" w:rsidP="00B249F3">
      <w:pPr>
        <w:spacing w:line="319" w:lineRule="auto"/>
        <w:jc w:val="center"/>
        <w:rPr>
          <w:rFonts w:ascii="Trebuchet MS" w:hAnsi="Trebuchet MS" w:cs="Tahoma"/>
          <w:b/>
          <w:szCs w:val="20"/>
        </w:rPr>
      </w:pPr>
      <w:r w:rsidRPr="003B1CB0">
        <w:rPr>
          <w:rFonts w:ascii="Trebuchet MS" w:hAnsi="Trebuchet MS" w:cs="Tahoma"/>
          <w:b/>
          <w:szCs w:val="20"/>
        </w:rPr>
        <w:t>POWIERZENIA PRZETWARZANIA DANYCH OSOBOWYCH</w:t>
      </w:r>
    </w:p>
    <w:p w:rsidR="00B249F3" w:rsidRPr="003B1CB0" w:rsidRDefault="00B249F3" w:rsidP="00B249F3">
      <w:pPr>
        <w:spacing w:line="319" w:lineRule="auto"/>
        <w:jc w:val="center"/>
        <w:rPr>
          <w:rFonts w:ascii="Trebuchet MS" w:hAnsi="Trebuchet MS" w:cs="Tahoma"/>
          <w:b/>
          <w:szCs w:val="20"/>
        </w:rPr>
      </w:pPr>
      <w:r w:rsidRPr="003B1CB0">
        <w:rPr>
          <w:rFonts w:ascii="Trebuchet MS" w:hAnsi="Trebuchet MS" w:cs="Tahoma"/>
          <w:szCs w:val="20"/>
        </w:rPr>
        <w:t xml:space="preserve">(dalej: </w:t>
      </w:r>
      <w:r w:rsidRPr="003B1CB0">
        <w:rPr>
          <w:rFonts w:ascii="Trebuchet MS" w:hAnsi="Trebuchet MS" w:cs="Tahoma"/>
          <w:b/>
          <w:szCs w:val="20"/>
        </w:rPr>
        <w:t>„Umowa powierzenia”</w:t>
      </w:r>
      <w:r w:rsidRPr="003B1CB0">
        <w:rPr>
          <w:rFonts w:ascii="Trebuchet MS" w:hAnsi="Trebuchet MS" w:cs="Tahoma"/>
          <w:szCs w:val="20"/>
        </w:rPr>
        <w:t>)</w:t>
      </w:r>
    </w:p>
    <w:p w:rsidR="00B249F3" w:rsidRPr="00295127" w:rsidRDefault="00B249F3" w:rsidP="00B249F3">
      <w:pPr>
        <w:spacing w:line="319" w:lineRule="auto"/>
        <w:rPr>
          <w:rFonts w:ascii="Trebuchet MS" w:hAnsi="Trebuchet MS" w:cs="Tahoma"/>
          <w:szCs w:val="20"/>
        </w:rPr>
      </w:pPr>
      <w:r w:rsidRPr="00295127">
        <w:rPr>
          <w:rFonts w:ascii="Trebuchet MS" w:hAnsi="Trebuchet MS" w:cs="Tahoma"/>
          <w:szCs w:val="20"/>
        </w:rPr>
        <w:t>zawarta w Zawadzie w dniu …… 2019r. pomiędzy:</w:t>
      </w:r>
    </w:p>
    <w:p w:rsidR="00B249F3" w:rsidRPr="00295127" w:rsidRDefault="00B249F3" w:rsidP="00B249F3">
      <w:pPr>
        <w:spacing w:line="319" w:lineRule="auto"/>
        <w:jc w:val="both"/>
        <w:rPr>
          <w:rFonts w:ascii="Trebuchet MS" w:hAnsi="Trebuchet MS" w:cs="Tahoma"/>
          <w:b/>
          <w:bCs/>
          <w:szCs w:val="20"/>
        </w:rPr>
      </w:pPr>
      <w:r w:rsidRPr="00295127">
        <w:rPr>
          <w:rFonts w:ascii="Trebuchet MS" w:hAnsi="Trebuchet MS" w:cs="Tahoma"/>
          <w:b/>
          <w:bCs/>
          <w:szCs w:val="20"/>
        </w:rPr>
        <w:t xml:space="preserve">Enea Elektrownia Połaniec Spółka Akcyjna </w:t>
      </w:r>
      <w:r w:rsidRPr="00295127">
        <w:rPr>
          <w:rFonts w:ascii="Trebuchet MS" w:hAnsi="Trebuchet MS" w:cs="Tahoma"/>
          <w:bCs/>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295127">
        <w:rPr>
          <w:rFonts w:ascii="Trebuchet MS" w:hAnsi="Trebuchet MS" w:cs="Tahoma"/>
          <w:b/>
          <w:bCs/>
          <w:szCs w:val="20"/>
        </w:rPr>
        <w:t xml:space="preserve"> „</w:t>
      </w:r>
      <w:r w:rsidRPr="00295127">
        <w:rPr>
          <w:rFonts w:ascii="Trebuchet MS" w:hAnsi="Trebuchet MS" w:cs="Tahoma"/>
          <w:b/>
          <w:szCs w:val="20"/>
        </w:rPr>
        <w:t>Administratorem danych</w:t>
      </w:r>
      <w:r w:rsidRPr="00295127">
        <w:rPr>
          <w:rFonts w:ascii="Trebuchet MS" w:hAnsi="Trebuchet MS" w:cs="Tahoma"/>
          <w:b/>
          <w:bCs/>
          <w:szCs w:val="20"/>
        </w:rPr>
        <w:t>”</w:t>
      </w:r>
      <w:r w:rsidRPr="00295127">
        <w:rPr>
          <w:rFonts w:ascii="Trebuchet MS" w:hAnsi="Trebuchet MS" w:cs="Tahoma"/>
          <w:bCs/>
          <w:szCs w:val="20"/>
        </w:rPr>
        <w:t>, którego reprezentują:</w:t>
      </w:r>
    </w:p>
    <w:p w:rsidR="00B249F3" w:rsidRPr="00295127" w:rsidRDefault="00B249F3" w:rsidP="00B249F3">
      <w:pPr>
        <w:tabs>
          <w:tab w:val="center" w:pos="4536"/>
          <w:tab w:val="right" w:pos="9072"/>
        </w:tabs>
        <w:spacing w:line="319" w:lineRule="auto"/>
        <w:ind w:left="527" w:hanging="527"/>
        <w:jc w:val="both"/>
        <w:rPr>
          <w:rFonts w:ascii="Trebuchet MS" w:hAnsi="Trebuchet MS" w:cs="Calibri"/>
          <w:color w:val="000000"/>
          <w:szCs w:val="20"/>
        </w:rPr>
      </w:pPr>
      <w:r w:rsidRPr="00295127">
        <w:rPr>
          <w:rFonts w:ascii="Trebuchet MS" w:hAnsi="Trebuchet MS" w:cs="Calibri"/>
          <w:b/>
          <w:color w:val="000000"/>
          <w:szCs w:val="20"/>
        </w:rPr>
        <w:t xml:space="preserve">Lech Żak </w:t>
      </w:r>
      <w:r w:rsidRPr="00295127">
        <w:rPr>
          <w:rFonts w:ascii="Trebuchet MS" w:hAnsi="Trebuchet MS" w:cs="Calibri"/>
          <w:color w:val="000000"/>
          <w:szCs w:val="20"/>
        </w:rPr>
        <w:t>– Prezes Zarządu</w:t>
      </w:r>
    </w:p>
    <w:p w:rsidR="00B249F3" w:rsidRPr="00295127" w:rsidRDefault="00B249F3" w:rsidP="00B249F3">
      <w:pPr>
        <w:spacing w:line="319" w:lineRule="auto"/>
        <w:ind w:left="527" w:hanging="527"/>
        <w:jc w:val="both"/>
        <w:rPr>
          <w:rFonts w:ascii="Trebuchet MS" w:hAnsi="Trebuchet MS"/>
          <w:color w:val="000000"/>
          <w:szCs w:val="20"/>
        </w:rPr>
      </w:pPr>
      <w:r w:rsidRPr="00295127">
        <w:rPr>
          <w:rFonts w:ascii="Trebuchet MS" w:hAnsi="Trebuchet MS" w:cs="Calibri"/>
          <w:b/>
          <w:color w:val="000000"/>
          <w:szCs w:val="20"/>
        </w:rPr>
        <w:t>Mirosław Jabłoński</w:t>
      </w:r>
      <w:r w:rsidRPr="00295127">
        <w:rPr>
          <w:rFonts w:ascii="Trebuchet MS" w:hAnsi="Trebuchet MS" w:cs="Calibri"/>
          <w:color w:val="000000"/>
          <w:szCs w:val="20"/>
        </w:rPr>
        <w:t xml:space="preserve"> – Prokurent</w:t>
      </w:r>
    </w:p>
    <w:p w:rsidR="00B249F3" w:rsidRPr="00295127" w:rsidRDefault="00B249F3" w:rsidP="00B249F3">
      <w:pPr>
        <w:spacing w:line="319" w:lineRule="auto"/>
        <w:rPr>
          <w:rFonts w:ascii="Trebuchet MS" w:hAnsi="Trebuchet MS" w:cs="Tahoma"/>
          <w:szCs w:val="20"/>
        </w:rPr>
      </w:pPr>
      <w:r w:rsidRPr="00295127">
        <w:rPr>
          <w:rFonts w:ascii="Trebuchet MS" w:hAnsi="Trebuchet MS" w:cs="Tahoma"/>
          <w:szCs w:val="20"/>
        </w:rPr>
        <w:t>a</w:t>
      </w:r>
    </w:p>
    <w:p w:rsidR="00B249F3" w:rsidRPr="00295127" w:rsidRDefault="00B249F3" w:rsidP="00B249F3">
      <w:pPr>
        <w:autoSpaceDE w:val="0"/>
        <w:autoSpaceDN w:val="0"/>
        <w:adjustRightInd w:val="0"/>
        <w:spacing w:line="319" w:lineRule="auto"/>
        <w:jc w:val="both"/>
        <w:rPr>
          <w:rFonts w:ascii="Trebuchet MS" w:hAnsi="Trebuchet MS" w:cs="Calibri"/>
          <w:b/>
          <w:bCs/>
          <w:szCs w:val="20"/>
        </w:rPr>
      </w:pPr>
      <w:r w:rsidRPr="00295127">
        <w:rPr>
          <w:rFonts w:ascii="Trebuchet MS" w:hAnsi="Trebuchet MS" w:cs="Calibri"/>
          <w:b/>
          <w:bCs/>
          <w:szCs w:val="20"/>
        </w:rPr>
        <w:t xml:space="preserve">NESSE Anna Wodyńska, </w:t>
      </w:r>
      <w:r w:rsidRPr="00295127">
        <w:rPr>
          <w:rFonts w:ascii="Trebuchet MS" w:hAnsi="Trebuchet MS" w:cs="Calibri"/>
          <w:szCs w:val="20"/>
        </w:rPr>
        <w:t xml:space="preserve">ul. Panewnicka 201/9, 40-772 Katowice, NIP: 969-081-32-33, REGON 241203446, zwaną dalej </w:t>
      </w:r>
      <w:r w:rsidRPr="00295127">
        <w:rPr>
          <w:rFonts w:ascii="Trebuchet MS" w:hAnsi="Trebuchet MS" w:cs="Calibri"/>
          <w:b/>
          <w:bCs/>
          <w:szCs w:val="20"/>
        </w:rPr>
        <w:t>„</w:t>
      </w:r>
      <w:r>
        <w:rPr>
          <w:rFonts w:ascii="Trebuchet MS" w:hAnsi="Trebuchet MS" w:cs="Calibri"/>
          <w:b/>
          <w:bCs/>
          <w:szCs w:val="20"/>
        </w:rPr>
        <w:t>Procesorem</w:t>
      </w:r>
      <w:r w:rsidRPr="00295127">
        <w:rPr>
          <w:rFonts w:ascii="Trebuchet MS" w:hAnsi="Trebuchet MS" w:cs="Calibri"/>
          <w:b/>
          <w:bCs/>
          <w:szCs w:val="20"/>
        </w:rPr>
        <w:t xml:space="preserve">", </w:t>
      </w:r>
      <w:r w:rsidRPr="00295127">
        <w:rPr>
          <w:rFonts w:ascii="Trebuchet MS" w:hAnsi="Trebuchet MS" w:cs="Calibri"/>
          <w:bCs/>
          <w:szCs w:val="20"/>
        </w:rPr>
        <w:t>reprezentowaną przez</w:t>
      </w:r>
      <w:r w:rsidRPr="00295127">
        <w:rPr>
          <w:rFonts w:ascii="Trebuchet MS" w:hAnsi="Trebuchet MS" w:cs="Calibri"/>
          <w:b/>
          <w:bCs/>
          <w:szCs w:val="20"/>
        </w:rPr>
        <w:t xml:space="preserve"> Annę Katarzynę Wodyńską</w:t>
      </w:r>
    </w:p>
    <w:p w:rsidR="00B249F3" w:rsidRPr="003B1CB0" w:rsidRDefault="00B249F3" w:rsidP="00B249F3">
      <w:pPr>
        <w:spacing w:line="319" w:lineRule="auto"/>
        <w:rPr>
          <w:rFonts w:ascii="Trebuchet MS" w:hAnsi="Trebuchet MS" w:cs="Tahoma"/>
          <w:szCs w:val="20"/>
        </w:rPr>
      </w:pPr>
    </w:p>
    <w:p w:rsidR="00B249F3" w:rsidRPr="003B1CB0" w:rsidRDefault="00B249F3" w:rsidP="00B249F3">
      <w:pPr>
        <w:spacing w:line="319" w:lineRule="auto"/>
        <w:rPr>
          <w:rFonts w:ascii="Trebuchet MS" w:hAnsi="Trebuchet MS" w:cs="Tahoma"/>
          <w:szCs w:val="20"/>
        </w:rPr>
      </w:pPr>
      <w:r w:rsidRPr="003B1CB0">
        <w:rPr>
          <w:rFonts w:ascii="Trebuchet MS" w:hAnsi="Trebuchet MS" w:cs="Tahoma"/>
          <w:szCs w:val="20"/>
        </w:rPr>
        <w:t>Administrator i Procesor są zwani dalej łącznie „</w:t>
      </w:r>
      <w:r w:rsidRPr="003B1CB0">
        <w:rPr>
          <w:rFonts w:ascii="Trebuchet MS" w:hAnsi="Trebuchet MS" w:cs="Tahoma"/>
          <w:b/>
          <w:szCs w:val="20"/>
        </w:rPr>
        <w:t>Stronami</w:t>
      </w:r>
      <w:r w:rsidRPr="003B1CB0">
        <w:rPr>
          <w:rFonts w:ascii="Trebuchet MS" w:hAnsi="Trebuchet MS" w:cs="Tahoma"/>
          <w:szCs w:val="20"/>
        </w:rPr>
        <w:t>”, a każdy z nich z osobna „</w:t>
      </w:r>
      <w:r w:rsidRPr="003B1CB0">
        <w:rPr>
          <w:rFonts w:ascii="Trebuchet MS" w:hAnsi="Trebuchet MS" w:cs="Tahoma"/>
          <w:b/>
          <w:szCs w:val="20"/>
        </w:rPr>
        <w:t>Stroną</w:t>
      </w:r>
      <w:r w:rsidRPr="003B1CB0">
        <w:rPr>
          <w:rFonts w:ascii="Trebuchet MS" w:hAnsi="Trebuchet MS" w:cs="Tahoma"/>
          <w:szCs w:val="20"/>
        </w:rPr>
        <w:t>”.</w:t>
      </w:r>
    </w:p>
    <w:p w:rsidR="00B249F3" w:rsidRPr="003B1CB0" w:rsidRDefault="00B249F3" w:rsidP="00B249F3">
      <w:pPr>
        <w:spacing w:line="319" w:lineRule="auto"/>
        <w:jc w:val="both"/>
        <w:rPr>
          <w:rFonts w:ascii="Trebuchet MS" w:hAnsi="Trebuchet MS" w:cs="Tahoma"/>
          <w:i/>
          <w:szCs w:val="20"/>
        </w:rPr>
      </w:pPr>
    </w:p>
    <w:p w:rsidR="00B249F3" w:rsidRPr="003B1CB0" w:rsidRDefault="00B249F3" w:rsidP="00B249F3">
      <w:pPr>
        <w:tabs>
          <w:tab w:val="left" w:pos="426"/>
        </w:tabs>
        <w:spacing w:line="319" w:lineRule="auto"/>
        <w:jc w:val="both"/>
        <w:rPr>
          <w:rFonts w:ascii="Trebuchet MS" w:hAnsi="Trebuchet MS" w:cs="Tahoma"/>
          <w:szCs w:val="20"/>
        </w:rPr>
      </w:pPr>
      <w:r w:rsidRPr="003B1CB0">
        <w:rPr>
          <w:rFonts w:ascii="Trebuchet MS" w:hAnsi="Trebuchet MS" w:cs="Tahoma"/>
          <w:szCs w:val="20"/>
        </w:rPr>
        <w:t>Mając na uwadze, iż Strony zawarły następującą umowę:</w:t>
      </w:r>
    </w:p>
    <w:p w:rsidR="00B249F3" w:rsidRPr="00AE4910" w:rsidRDefault="00B249F3" w:rsidP="00B249F3">
      <w:pPr>
        <w:spacing w:line="319" w:lineRule="auto"/>
        <w:jc w:val="both"/>
        <w:rPr>
          <w:rFonts w:ascii="Trebuchet MS" w:eastAsia="Calibri" w:hAnsi="Trebuchet MS" w:cs="Arial"/>
          <w:b/>
          <w:szCs w:val="20"/>
          <w:lang w:eastAsia="en-US"/>
        </w:rPr>
      </w:pPr>
      <w:r w:rsidRPr="003B1CB0">
        <w:rPr>
          <w:rFonts w:ascii="Trebuchet MS" w:hAnsi="Trebuchet MS" w:cs="Tahoma"/>
          <w:szCs w:val="20"/>
        </w:rPr>
        <w:t xml:space="preserve">nr </w:t>
      </w:r>
      <w:r w:rsidRPr="003B1CB0">
        <w:rPr>
          <w:rFonts w:ascii="Trebuchet MS" w:hAnsi="Trebuchet MS" w:cs="Arial"/>
          <w:b/>
          <w:color w:val="000000"/>
          <w:szCs w:val="20"/>
        </w:rPr>
        <w:t>NZ/O/</w:t>
      </w:r>
      <w:r w:rsidR="00EA0E78">
        <w:rPr>
          <w:rFonts w:ascii="Trebuchet MS" w:hAnsi="Trebuchet MS" w:cs="Arial"/>
          <w:b/>
          <w:color w:val="000000"/>
          <w:szCs w:val="20"/>
        </w:rPr>
        <w:t>……./2019/………………………./………………………………./</w:t>
      </w:r>
      <w:bookmarkStart w:id="0" w:name="_GoBack"/>
      <w:bookmarkEnd w:id="0"/>
      <w:r>
        <w:rPr>
          <w:rFonts w:ascii="Trebuchet MS" w:hAnsi="Trebuchet MS" w:cs="Arial"/>
          <w:b/>
          <w:color w:val="000000"/>
          <w:szCs w:val="20"/>
        </w:rPr>
        <w:t xml:space="preserve"> </w:t>
      </w:r>
      <w:r w:rsidRPr="003B1CB0">
        <w:rPr>
          <w:rFonts w:ascii="Trebuchet MS" w:hAnsi="Trebuchet MS" w:cs="Tahoma"/>
          <w:szCs w:val="20"/>
        </w:rPr>
        <w:t>(zwana dalej z osobna „</w:t>
      </w:r>
      <w:r w:rsidRPr="003B1CB0">
        <w:rPr>
          <w:rFonts w:ascii="Trebuchet MS" w:hAnsi="Trebuchet MS" w:cs="Tahoma"/>
          <w:b/>
          <w:szCs w:val="20"/>
        </w:rPr>
        <w:t>Umową</w:t>
      </w:r>
      <w:r w:rsidRPr="003B1CB0">
        <w:rPr>
          <w:rFonts w:ascii="Trebuchet MS" w:hAnsi="Trebuchet MS" w:cs="Tahoma"/>
          <w:szCs w:val="20"/>
        </w:rPr>
        <w:t xml:space="preserve">”), na </w:t>
      </w:r>
      <w:r w:rsidRPr="00AB4476">
        <w:rPr>
          <w:rFonts w:ascii="Trebuchet MS" w:hAnsi="Trebuchet MS"/>
          <w:bCs/>
          <w:iCs/>
          <w:color w:val="000000"/>
          <w:kern w:val="20"/>
          <w:szCs w:val="20"/>
          <w:lang w:eastAsia="x-none"/>
        </w:rPr>
        <w:t xml:space="preserve">zorganizowanie i </w:t>
      </w:r>
      <w:r w:rsidRPr="00AB4476">
        <w:rPr>
          <w:rFonts w:ascii="Trebuchet MS" w:hAnsi="Trebuchet MS" w:cs="Arial"/>
          <w:iCs/>
          <w:kern w:val="20"/>
          <w:szCs w:val="20"/>
          <w:lang w:eastAsia="en-US"/>
        </w:rPr>
        <w:t xml:space="preserve">przeprowadzenie </w:t>
      </w:r>
      <w:r>
        <w:rPr>
          <w:rFonts w:ascii="Trebuchet MS" w:eastAsia="Calibri" w:hAnsi="Trebuchet MS" w:cs="Arial"/>
          <w:b/>
          <w:szCs w:val="20"/>
          <w:lang w:eastAsia="en-US"/>
        </w:rPr>
        <w:t>szkolenia</w:t>
      </w:r>
      <w:r w:rsidRPr="00AE4910">
        <w:rPr>
          <w:rFonts w:ascii="Trebuchet MS" w:eastAsia="Calibri" w:hAnsi="Trebuchet MS" w:cs="Arial"/>
          <w:b/>
          <w:szCs w:val="20"/>
          <w:lang w:eastAsia="en-US"/>
        </w:rPr>
        <w:t xml:space="preserve"> w formie warsztatów z wykorzystaniem różnorodnych technik szkoleniowych ( case study) o tematyce „Rola  menadżera w procesie zmiany pokoleniowej”</w:t>
      </w:r>
      <w:r>
        <w:rPr>
          <w:rFonts w:ascii="Trebuchet MS" w:eastAsia="Calibri" w:hAnsi="Trebuchet MS" w:cs="Arial"/>
          <w:b/>
          <w:szCs w:val="20"/>
          <w:lang w:eastAsia="en-US"/>
        </w:rPr>
        <w:t xml:space="preserve"> </w:t>
      </w:r>
      <w:r w:rsidRPr="003B1CB0">
        <w:rPr>
          <w:rFonts w:ascii="Trebuchet MS" w:hAnsi="Trebuchet MS" w:cs="Arial"/>
          <w:iCs/>
          <w:kern w:val="20"/>
          <w:szCs w:val="20"/>
          <w:lang w:eastAsia="en-US"/>
        </w:rPr>
        <w:t>w łącznej ilości</w:t>
      </w:r>
      <w:r>
        <w:rPr>
          <w:rFonts w:ascii="Trebuchet MS" w:hAnsi="Trebuchet MS" w:cs="Arial"/>
          <w:iCs/>
          <w:kern w:val="20"/>
          <w:szCs w:val="20"/>
          <w:lang w:eastAsia="en-US"/>
        </w:rPr>
        <w:t xml:space="preserve"> około 38</w:t>
      </w:r>
      <w:r w:rsidRPr="003B1CB0">
        <w:rPr>
          <w:rFonts w:ascii="Trebuchet MS" w:hAnsi="Trebuchet MS" w:cs="Arial"/>
          <w:iCs/>
          <w:kern w:val="20"/>
          <w:szCs w:val="20"/>
          <w:lang w:eastAsia="en-US"/>
        </w:rPr>
        <w:t xml:space="preserve"> osób wskazanych przez Zamawiającego </w:t>
      </w:r>
      <w:r w:rsidRPr="003B1CB0">
        <w:rPr>
          <w:rFonts w:ascii="Trebuchet MS" w:hAnsi="Trebuchet MS" w:cs="Tahoma"/>
          <w:szCs w:val="20"/>
        </w:rPr>
        <w:t>a współpraca Stron w ramach wykonywania Umowy wymaga powierzenia Procesorowi przez Administratora do przetwarzania danych osobowych, Strony zgodnie postanowiły, co następuje:</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val="en-US" w:eastAsia="en-US"/>
        </w:rPr>
      </w:pPr>
      <w:r w:rsidRPr="003B1CB0">
        <w:rPr>
          <w:rFonts w:ascii="Trebuchet MS" w:hAnsi="Trebuchet MS" w:cs="Tahoma"/>
          <w:b/>
          <w:bCs/>
          <w:caps/>
          <w:kern w:val="32"/>
          <w:szCs w:val="20"/>
          <w:lang w:val="en-US" w:eastAsia="en-US"/>
        </w:rPr>
        <w:t>§ 1 Przedmiot Umowy powierzenia</w:t>
      </w:r>
    </w:p>
    <w:p w:rsidR="00B249F3" w:rsidRPr="003B1CB0" w:rsidRDefault="00B249F3" w:rsidP="00B249F3">
      <w:pPr>
        <w:numPr>
          <w:ilvl w:val="0"/>
          <w:numId w:val="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W związku z wykonywaniem Umowy, Administrator danych powierza Procesorowi do przetwarzania dane osobowe w swoich systemach teleinformatycznych (dalej jako: „</w:t>
      </w:r>
      <w:r w:rsidRPr="003B1CB0">
        <w:rPr>
          <w:rFonts w:ascii="Trebuchet MS" w:hAnsi="Trebuchet MS" w:cs="Tahoma"/>
          <w:b/>
          <w:bCs/>
          <w:iCs/>
          <w:kern w:val="20"/>
          <w:szCs w:val="20"/>
          <w:lang w:eastAsia="en-US"/>
        </w:rPr>
        <w:t>Dane osobowe</w:t>
      </w:r>
      <w:r w:rsidRPr="003B1CB0">
        <w:rPr>
          <w:rFonts w:ascii="Trebuchet MS" w:hAnsi="Trebuchet MS" w:cs="Tahoma"/>
          <w:bCs/>
          <w:iCs/>
          <w:kern w:val="20"/>
          <w:szCs w:val="20"/>
          <w:lang w:eastAsia="en-US"/>
        </w:rPr>
        <w:t>”) na zasadach określonych w Umowie powierzenia.</w:t>
      </w:r>
    </w:p>
    <w:p w:rsidR="00B249F3" w:rsidRPr="003B1CB0" w:rsidRDefault="00B249F3" w:rsidP="00B249F3">
      <w:pPr>
        <w:numPr>
          <w:ilvl w:val="0"/>
          <w:numId w:val="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Zakres powierzonych do przetwarzania Danych osobowych obejmuje niżej wymienione kategorie i zakres Danych:</w:t>
      </w:r>
    </w:p>
    <w:p w:rsidR="00B249F3" w:rsidRPr="003B1CB0" w:rsidRDefault="00B249F3" w:rsidP="00B249F3">
      <w:pPr>
        <w:numPr>
          <w:ilvl w:val="0"/>
          <w:numId w:val="20"/>
        </w:numPr>
        <w:spacing w:line="319" w:lineRule="auto"/>
        <w:ind w:left="851"/>
        <w:jc w:val="both"/>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Pracownicy Administratora danych</w:t>
      </w:r>
    </w:p>
    <w:p w:rsidR="00B249F3" w:rsidRPr="003B1CB0" w:rsidRDefault="00B249F3" w:rsidP="00B249F3">
      <w:pPr>
        <w:spacing w:line="319" w:lineRule="auto"/>
        <w:ind w:left="851"/>
        <w:jc w:val="both"/>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Zakres: Imię i nazwisko; nr tel. stacjonarnego; nr tel. komórkowego; zakład; dział/biuro; stanowisko; miejsce pracy/lokalizacja.</w:t>
      </w:r>
    </w:p>
    <w:p w:rsidR="00B249F3" w:rsidRPr="003B1CB0" w:rsidRDefault="00B249F3" w:rsidP="00B249F3">
      <w:pPr>
        <w:numPr>
          <w:ilvl w:val="0"/>
          <w:numId w:val="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rsidR="00B249F3" w:rsidRPr="003B1CB0" w:rsidRDefault="00B249F3" w:rsidP="00B249F3">
      <w:pPr>
        <w:numPr>
          <w:ilvl w:val="0"/>
          <w:numId w:val="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rsidR="00B249F3" w:rsidRPr="003B1CB0" w:rsidRDefault="00B249F3" w:rsidP="00B249F3">
      <w:pPr>
        <w:numPr>
          <w:ilvl w:val="0"/>
          <w:numId w:val="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 xml:space="preserve">Procesor nie jest uprawniony do przekazywania Danych osobowych do państwa trzeciego lub organizacji międzynarodowej w rozumieniu rozporządzenia Parlamentu Europejskiego i Rady (UE) 2016/679 z dnia 27 kwietnia 2016 r. w sprawie ochrony osób fizycznych w związku z </w:t>
      </w:r>
      <w:r w:rsidRPr="003B1CB0">
        <w:rPr>
          <w:rFonts w:ascii="Trebuchet MS" w:hAnsi="Trebuchet MS" w:cs="Tahoma"/>
          <w:bCs/>
          <w:iCs/>
          <w:kern w:val="20"/>
          <w:szCs w:val="20"/>
          <w:lang w:eastAsia="en-US"/>
        </w:rPr>
        <w:lastRenderedPageBreak/>
        <w:t>przetwarzaniem danych osobowych i w sprawie swobodnego przepływu takich danych oraz uchylenia dyrektywy 95/46/WE (dalej „</w:t>
      </w:r>
      <w:r w:rsidRPr="003B1CB0">
        <w:rPr>
          <w:rFonts w:ascii="Trebuchet MS" w:hAnsi="Trebuchet MS" w:cs="Tahoma"/>
          <w:b/>
          <w:bCs/>
          <w:iCs/>
          <w:kern w:val="20"/>
          <w:szCs w:val="20"/>
          <w:lang w:eastAsia="en-US"/>
        </w:rPr>
        <w:t>RODO</w:t>
      </w:r>
      <w:r w:rsidRPr="003B1CB0">
        <w:rPr>
          <w:rFonts w:ascii="Trebuchet MS" w:hAnsi="Trebuchet MS" w:cs="Tahoma"/>
          <w:bCs/>
          <w:iCs/>
          <w:kern w:val="20"/>
          <w:szCs w:val="20"/>
          <w:lang w:eastAsia="en-US"/>
        </w:rPr>
        <w:t>”), bez uprzedniej wyraźnej zgody Administratora danych.</w:t>
      </w:r>
    </w:p>
    <w:p w:rsidR="00B249F3" w:rsidRPr="003B1CB0" w:rsidRDefault="00B249F3" w:rsidP="00B249F3">
      <w:pPr>
        <w:numPr>
          <w:ilvl w:val="0"/>
          <w:numId w:val="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Z tytułu wykonywania obowiązków określonych w Umowie powierzenia Procesorowi nie przysługuje żadne dodatkowe wynagrodzenie ponad wynagrodzenie określone w Umowie.</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val="en-US" w:eastAsia="en-US"/>
        </w:rPr>
      </w:pPr>
      <w:r w:rsidRPr="003B1CB0">
        <w:rPr>
          <w:rFonts w:ascii="Trebuchet MS" w:hAnsi="Trebuchet MS" w:cs="Tahoma"/>
          <w:b/>
          <w:bCs/>
          <w:caps/>
          <w:kern w:val="32"/>
          <w:szCs w:val="20"/>
          <w:lang w:val="en-US" w:eastAsia="en-US"/>
        </w:rPr>
        <w:t>§ 2 Oświadczenia i obowiązki Procesora</w:t>
      </w:r>
    </w:p>
    <w:p w:rsidR="00B249F3" w:rsidRPr="003B1CB0" w:rsidRDefault="00B249F3" w:rsidP="00B249F3">
      <w:pPr>
        <w:numPr>
          <w:ilvl w:val="0"/>
          <w:numId w:val="9"/>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rsidR="00B249F3" w:rsidRPr="003B1CB0" w:rsidRDefault="00B249F3" w:rsidP="00B249F3">
      <w:pPr>
        <w:numPr>
          <w:ilvl w:val="0"/>
          <w:numId w:val="9"/>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Procesor zobowiązuje się w szczególności:</w:t>
      </w:r>
    </w:p>
    <w:p w:rsidR="00B249F3" w:rsidRPr="003B1CB0" w:rsidRDefault="00B249F3" w:rsidP="00B249F3">
      <w:pPr>
        <w:numPr>
          <w:ilvl w:val="0"/>
          <w:numId w:val="1"/>
        </w:numPr>
        <w:spacing w:line="319" w:lineRule="auto"/>
        <w:ind w:left="851" w:hanging="284"/>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przetwarzać Dane osobowe wyłącznie w zakresie określonym w Umowie powierzenia i wyłącznie w celu należytego wykonania Umowy;</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5" w:history="1">
        <w:r w:rsidRPr="003B1CB0">
          <w:rPr>
            <w:rFonts w:ascii="Trebuchet MS" w:hAnsi="Trebuchet MS" w:cs="Tahoma"/>
            <w:color w:val="0563C1"/>
            <w:szCs w:val="20"/>
            <w:u w:val="single"/>
          </w:rPr>
          <w:t>eep.iod@enea.pl</w:t>
        </w:r>
      </w:hyperlink>
      <w:r w:rsidRPr="003B1CB0">
        <w:rPr>
          <w:rFonts w:ascii="Trebuchet MS" w:hAnsi="Trebuchet MS" w:cs="Tahoma"/>
          <w:szCs w:val="20"/>
        </w:rPr>
        <w:t xml:space="preserve">  – przed rozpoczęciem przetwarzania – o tym obowiązku prawnym, o ile prawo to nie zabrania udzielania takiej informacji z uwagi na ważny interes publiczny;</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bCs/>
          <w:szCs w:val="20"/>
        </w:rPr>
        <w:t>przetwarzać Dane osobowe zgodnie z obowiązującymi przepisami</w:t>
      </w:r>
      <w:r w:rsidRPr="003B1CB0">
        <w:rPr>
          <w:rFonts w:ascii="Trebuchet MS" w:hAnsi="Trebuchet MS" w:cs="Tahoma"/>
          <w:szCs w:val="20"/>
        </w:rPr>
        <w:t xml:space="preserve"> na terytorium Polski, w </w:t>
      </w:r>
      <w:r w:rsidRPr="003B1CB0">
        <w:rPr>
          <w:rFonts w:ascii="Trebuchet MS" w:hAnsi="Trebuchet MS" w:cs="Tahoma"/>
          <w:bCs/>
          <w:szCs w:val="20"/>
        </w:rPr>
        <w:t xml:space="preserve">szczególności przetwarzać Dane osobowe zgodnie z </w:t>
      </w:r>
      <w:r w:rsidRPr="003B1CB0">
        <w:rPr>
          <w:rFonts w:ascii="Trebuchet MS" w:hAnsi="Trebuchet MS" w:cs="Tahoma"/>
          <w:szCs w:val="20"/>
        </w:rPr>
        <w:t>RODO oraz ustawą o ochronie danych osobowych, innymi obowiązującymi przepisami prawa, Umową powierzenia oraz instrukcjami Administratora danych;</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posługiwać się przy wykonywaniu Umowy powierzenia jedynie osobami, którym zostało udzielone imienne upoważnienie do przetwarzania danych w formie pisemnej;</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przeszkolić wszystkie osoby, którym ma być udzielone powyższe upoważnienie, z tematyki ochrony danych osobowych oraz odpowiedzialności karnej i cywilnej za  nieprzestrzeganie przepisów o ochronie danych osobowych;</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prowadzić ewidencję osób upoważnionych do przetwarzania powierzonych Danych osobowych i na każdorazowe żądanie udostępnić ją Administratorowi danych;</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zobowiązać, w formie pisemnej, osoby, którymi posługuje się przy wykonywaniu Umowy powierzenia do zachowania Danych osobowych w tajemnicy;</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rsidR="00B249F3" w:rsidRPr="003B1CB0" w:rsidRDefault="00B249F3" w:rsidP="00B249F3">
      <w:pPr>
        <w:numPr>
          <w:ilvl w:val="0"/>
          <w:numId w:val="2"/>
        </w:numPr>
        <w:spacing w:line="319" w:lineRule="auto"/>
        <w:ind w:left="1276"/>
        <w:jc w:val="both"/>
        <w:rPr>
          <w:rFonts w:ascii="Trebuchet MS" w:hAnsi="Trebuchet MS" w:cs="Tahoma"/>
          <w:szCs w:val="20"/>
        </w:rPr>
      </w:pPr>
      <w:r w:rsidRPr="003B1CB0">
        <w:rPr>
          <w:rFonts w:ascii="Trebuchet MS" w:hAnsi="Trebuchet MS" w:cs="Tahoma"/>
          <w:szCs w:val="20"/>
        </w:rPr>
        <w:t xml:space="preserve">udzielania informacji oraz ujawnienia Danych osobowych na żądanie Administratora danych w terminie 3 Dni Roboczych w formie określonej przez Administratora danych; </w:t>
      </w:r>
    </w:p>
    <w:p w:rsidR="00B249F3" w:rsidRPr="003B1CB0" w:rsidRDefault="00B249F3" w:rsidP="00B249F3">
      <w:pPr>
        <w:numPr>
          <w:ilvl w:val="0"/>
          <w:numId w:val="2"/>
        </w:numPr>
        <w:spacing w:line="319" w:lineRule="auto"/>
        <w:ind w:left="1276"/>
        <w:jc w:val="both"/>
        <w:rPr>
          <w:rFonts w:ascii="Trebuchet MS" w:hAnsi="Trebuchet MS" w:cs="Tahoma"/>
          <w:szCs w:val="20"/>
        </w:rPr>
      </w:pPr>
      <w:r w:rsidRPr="003B1CB0">
        <w:rPr>
          <w:rFonts w:ascii="Trebuchet MS" w:hAnsi="Trebuchet MS" w:cs="Tahoma"/>
          <w:szCs w:val="20"/>
        </w:rPr>
        <w:t>niezwłocznego poinformowania Administratora danych o złożonym u Procesora</w:t>
      </w:r>
      <w:r w:rsidRPr="003B1CB0" w:rsidDel="00DD0118">
        <w:rPr>
          <w:rFonts w:ascii="Trebuchet MS" w:hAnsi="Trebuchet MS" w:cs="Tahoma"/>
          <w:szCs w:val="20"/>
        </w:rPr>
        <w:t xml:space="preserve"> </w:t>
      </w:r>
      <w:r w:rsidRPr="003B1CB0">
        <w:rPr>
          <w:rFonts w:ascii="Trebuchet MS" w:hAnsi="Trebuchet MS" w:cs="Tahoma"/>
          <w:szCs w:val="20"/>
        </w:rPr>
        <w:t>wniosku dotyczącym realizacji praw osoby, której dane dotyczą,</w:t>
      </w:r>
      <w:r w:rsidRPr="003B1CB0" w:rsidDel="00DD0118">
        <w:rPr>
          <w:rFonts w:ascii="Trebuchet MS" w:hAnsi="Trebuchet MS" w:cs="Tahoma"/>
          <w:szCs w:val="20"/>
        </w:rPr>
        <w:t xml:space="preserve"> </w:t>
      </w:r>
      <w:r w:rsidRPr="003B1CB0">
        <w:rPr>
          <w:rFonts w:ascii="Trebuchet MS" w:hAnsi="Trebuchet MS" w:cs="Tahoma"/>
          <w:szCs w:val="20"/>
        </w:rPr>
        <w:t xml:space="preserve">nie później niż w terminie 3 </w:t>
      </w:r>
      <w:r w:rsidRPr="003B1CB0">
        <w:rPr>
          <w:rFonts w:ascii="Trebuchet MS" w:hAnsi="Trebuchet MS" w:cs="Tahoma"/>
          <w:szCs w:val="20"/>
        </w:rPr>
        <w:lastRenderedPageBreak/>
        <w:t>Dni Roboczych od otrzymania wniosku,; w celu uniknięcia wszelkich wątpliwości Procesor nie będzie jednak odpowiadał na taki wniosek bez uprzedniej zgody lub wyraźnego polecenia Administratora danych;</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pomagać Administratorowi danych wywiązać się z obowiązków określonych w RODO (w szczególności wskazanych w art. 32-36 RODO), tj. w szczególności w zakresie:</w:t>
      </w:r>
    </w:p>
    <w:p w:rsidR="00B249F3" w:rsidRPr="003B1CB0" w:rsidRDefault="00B249F3" w:rsidP="00B249F3">
      <w:pPr>
        <w:numPr>
          <w:ilvl w:val="0"/>
          <w:numId w:val="2"/>
        </w:numPr>
        <w:spacing w:line="319" w:lineRule="auto"/>
        <w:ind w:left="1276"/>
        <w:jc w:val="both"/>
        <w:rPr>
          <w:rFonts w:ascii="Trebuchet MS" w:hAnsi="Trebuchet MS" w:cs="Tahoma"/>
          <w:szCs w:val="20"/>
        </w:rPr>
      </w:pPr>
      <w:r w:rsidRPr="003B1CB0">
        <w:rPr>
          <w:rFonts w:ascii="Trebuchet MS" w:hAnsi="Trebuchet MS" w:cs="Tahoma"/>
          <w:szCs w:val="20"/>
        </w:rPr>
        <w:t>zapewnienia bezpieczeństwa przetwarzania Danych osobowych poprzez wdrożenie stosownych środków technicznych oraz organizacyjnych zgodnie z § 3 Umowy powierzenia;</w:t>
      </w:r>
    </w:p>
    <w:p w:rsidR="00B249F3" w:rsidRPr="003B1CB0" w:rsidRDefault="00B249F3" w:rsidP="00B249F3">
      <w:pPr>
        <w:numPr>
          <w:ilvl w:val="0"/>
          <w:numId w:val="2"/>
        </w:numPr>
        <w:spacing w:line="319" w:lineRule="auto"/>
        <w:ind w:left="1276"/>
        <w:jc w:val="both"/>
        <w:rPr>
          <w:rFonts w:ascii="Trebuchet MS" w:hAnsi="Trebuchet MS" w:cs="Tahoma"/>
          <w:szCs w:val="20"/>
        </w:rPr>
      </w:pPr>
      <w:r w:rsidRPr="003B1CB0">
        <w:rPr>
          <w:rFonts w:ascii="Trebuchet MS" w:hAnsi="Trebuchet MS" w:cs="Tahoma"/>
          <w:szCs w:val="20"/>
        </w:rPr>
        <w:t>procedury zgłaszania naruszeń ochrony Danych osobowych organowi nadzorczemu oraz zawiadamiania osób, których dane dotyczą o takim naruszeniu, zgodnie z § 4 Umowy powierzenia;</w:t>
      </w:r>
    </w:p>
    <w:p w:rsidR="00B249F3" w:rsidRPr="003B1CB0" w:rsidRDefault="00B249F3" w:rsidP="00B249F3">
      <w:pPr>
        <w:numPr>
          <w:ilvl w:val="0"/>
          <w:numId w:val="2"/>
        </w:numPr>
        <w:spacing w:line="319" w:lineRule="auto"/>
        <w:ind w:left="1276"/>
        <w:jc w:val="both"/>
        <w:rPr>
          <w:rFonts w:ascii="Trebuchet MS" w:hAnsi="Trebuchet MS" w:cs="Tahoma"/>
          <w:szCs w:val="20"/>
        </w:rPr>
      </w:pPr>
      <w:r w:rsidRPr="003B1CB0">
        <w:rPr>
          <w:rFonts w:ascii="Trebuchet MS" w:hAnsi="Trebuchet MS" w:cs="Tahoma"/>
          <w:szCs w:val="20"/>
        </w:rPr>
        <w:t>dokonywania przez Administratora danych oceny skutków dla ochrony danych konsultacji przeprowadzanych przez Administratora danych z organem nadzorczym;</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prowadzić w formie pisemnej rejestr wszystkich kategorii czynności przetwarzania dokonywanych w imieniu Administratora danych, zgodnie z art. 30 RODO – jeżeli obowiązek ten ma zastosowanie do Procesora;</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współpracować z Administratorem danych w razie prowadzenia kontroli, audytu czy inspekcji w zakresie przetwarzania Danych osobowych przez uprawniony organ lub w związku z prowadzonym przez Administratora danych audytem;</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rsidR="00B249F3" w:rsidRPr="003B1CB0" w:rsidRDefault="00B249F3" w:rsidP="00B249F3">
      <w:pPr>
        <w:numPr>
          <w:ilvl w:val="0"/>
          <w:numId w:val="1"/>
        </w:numPr>
        <w:spacing w:line="319" w:lineRule="auto"/>
        <w:ind w:left="851" w:hanging="284"/>
        <w:jc w:val="both"/>
        <w:rPr>
          <w:rFonts w:ascii="Trebuchet MS" w:hAnsi="Trebuchet MS" w:cs="Tahoma"/>
          <w:szCs w:val="20"/>
        </w:rPr>
      </w:pPr>
      <w:r w:rsidRPr="003B1CB0">
        <w:rPr>
          <w:rFonts w:ascii="Trebuchet MS" w:hAnsi="Trebuchet MS" w:cs="Tahoma"/>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rsidR="00B249F3" w:rsidRPr="003B1CB0" w:rsidRDefault="00B249F3" w:rsidP="00B249F3">
      <w:pPr>
        <w:numPr>
          <w:ilvl w:val="0"/>
          <w:numId w:val="9"/>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val="en-US" w:eastAsia="en-US"/>
        </w:rPr>
      </w:pPr>
      <w:r w:rsidRPr="003B1CB0">
        <w:rPr>
          <w:rFonts w:ascii="Trebuchet MS" w:hAnsi="Trebuchet MS" w:cs="Tahoma"/>
          <w:b/>
          <w:bCs/>
          <w:caps/>
          <w:kern w:val="32"/>
          <w:szCs w:val="20"/>
          <w:lang w:val="en-US" w:eastAsia="en-US"/>
        </w:rPr>
        <w:t>§ 3 Środki zabezpieczenia Danych osobowych</w:t>
      </w:r>
    </w:p>
    <w:p w:rsidR="00B249F3" w:rsidRPr="003B1CB0" w:rsidRDefault="00B249F3" w:rsidP="00B249F3">
      <w:pPr>
        <w:numPr>
          <w:ilvl w:val="0"/>
          <w:numId w:val="10"/>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3B1CB0">
        <w:rPr>
          <w:rFonts w:ascii="Trebuchet MS" w:hAnsi="Trebuchet MS" w:cs="Tahoma"/>
          <w:bCs/>
          <w:i/>
          <w:iCs/>
          <w:kern w:val="20"/>
          <w:szCs w:val="20"/>
          <w:lang w:eastAsia="en-US"/>
        </w:rPr>
        <w:t>privacy by design</w:t>
      </w:r>
      <w:r w:rsidRPr="003B1CB0">
        <w:rPr>
          <w:rFonts w:ascii="Trebuchet MS" w:hAnsi="Trebuchet MS" w:cs="Tahoma"/>
          <w:bCs/>
          <w:iCs/>
          <w:kern w:val="20"/>
          <w:szCs w:val="20"/>
          <w:lang w:eastAsia="en-US"/>
        </w:rPr>
        <w:t xml:space="preserve">) oraz </w:t>
      </w:r>
      <w:r w:rsidRPr="003B1CB0">
        <w:rPr>
          <w:rFonts w:ascii="Trebuchet MS" w:hAnsi="Trebuchet MS" w:cs="Tahoma"/>
          <w:bCs/>
          <w:iCs/>
          <w:kern w:val="20"/>
          <w:szCs w:val="20"/>
          <w:lang w:eastAsia="en-US"/>
        </w:rPr>
        <w:lastRenderedPageBreak/>
        <w:t>domyślnej ochrony danych (</w:t>
      </w:r>
      <w:r w:rsidRPr="003B1CB0">
        <w:rPr>
          <w:rFonts w:ascii="Trebuchet MS" w:hAnsi="Trebuchet MS" w:cs="Tahoma"/>
          <w:bCs/>
          <w:i/>
          <w:iCs/>
          <w:kern w:val="20"/>
          <w:szCs w:val="20"/>
          <w:lang w:eastAsia="en-US"/>
        </w:rPr>
        <w:t>privacy by default</w:t>
      </w:r>
      <w:r w:rsidRPr="003B1CB0">
        <w:rPr>
          <w:rFonts w:ascii="Trebuchet MS" w:hAnsi="Trebuchet MS" w:cs="Tahoma"/>
          <w:bCs/>
          <w:iCs/>
          <w:kern w:val="20"/>
          <w:szCs w:val="20"/>
          <w:lang w:eastAsia="en-US"/>
        </w:rPr>
        <w:t>) - art. 25 RODO. Procesor jest zobowiązany wdrożyć odpowiednie środki techniczne i organizacyjne, które zostały wymienione w Załączniku nr 2 do Umowy powierzenia.</w:t>
      </w:r>
      <w:r w:rsidRPr="003B1CB0" w:rsidDel="00856A24">
        <w:rPr>
          <w:rFonts w:ascii="Trebuchet MS" w:hAnsi="Trebuchet MS" w:cs="Tahoma"/>
          <w:bCs/>
          <w:iCs/>
          <w:kern w:val="20"/>
          <w:szCs w:val="20"/>
          <w:lang w:eastAsia="en-US"/>
        </w:rPr>
        <w:t xml:space="preserve"> </w:t>
      </w:r>
    </w:p>
    <w:p w:rsidR="00B249F3" w:rsidRPr="003B1CB0" w:rsidRDefault="00B249F3" w:rsidP="00B249F3">
      <w:pPr>
        <w:numPr>
          <w:ilvl w:val="0"/>
          <w:numId w:val="10"/>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val="en-US" w:eastAsia="en-US"/>
        </w:rPr>
      </w:pPr>
      <w:r w:rsidRPr="003B1CB0">
        <w:rPr>
          <w:rFonts w:ascii="Trebuchet MS" w:hAnsi="Trebuchet MS" w:cs="Tahoma"/>
          <w:b/>
          <w:bCs/>
          <w:caps/>
          <w:kern w:val="32"/>
          <w:szCs w:val="20"/>
          <w:lang w:val="en-US" w:eastAsia="en-US"/>
        </w:rPr>
        <w:t>§ 4 Obowiązki informacyjne Procesora. Incydenty</w:t>
      </w:r>
    </w:p>
    <w:p w:rsidR="00B249F3" w:rsidRPr="003B1CB0" w:rsidRDefault="00B249F3" w:rsidP="00B249F3">
      <w:pPr>
        <w:numPr>
          <w:ilvl w:val="0"/>
          <w:numId w:val="11"/>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Procesor zobowiązany jest niezwłocznie, jednakże nie później niż w ciągu 2 Dni Roboczych od dnia powzięcia informacji, zawiadomić Administratora danych </w:t>
      </w:r>
      <w:r w:rsidRPr="003B1CB0">
        <w:rPr>
          <w:rFonts w:ascii="Trebuchet MS" w:eastAsia="Arial" w:hAnsi="Trebuchet MS" w:cs="Tahoma"/>
          <w:bCs/>
          <w:iCs/>
          <w:kern w:val="20"/>
          <w:szCs w:val="20"/>
          <w:lang w:eastAsia="en-US"/>
        </w:rPr>
        <w:t xml:space="preserve">na adres e-mail: </w:t>
      </w:r>
      <w:hyperlink r:id="rId6" w:history="1">
        <w:r w:rsidRPr="003B1CB0">
          <w:rPr>
            <w:rFonts w:ascii="Trebuchet MS" w:hAnsi="Trebuchet MS" w:cs="Tahoma"/>
            <w:bCs/>
            <w:iCs/>
            <w:color w:val="0563C1"/>
            <w:kern w:val="20"/>
            <w:szCs w:val="20"/>
            <w:u w:val="single"/>
            <w:lang w:eastAsia="en-US"/>
          </w:rPr>
          <w:t>eep.iod@enea.pl</w:t>
        </w:r>
      </w:hyperlink>
      <w:r w:rsidRPr="003B1CB0">
        <w:rPr>
          <w:rFonts w:ascii="Trebuchet MS" w:hAnsi="Trebuchet MS" w:cs="Tahoma"/>
          <w:bCs/>
          <w:iCs/>
          <w:kern w:val="20"/>
          <w:szCs w:val="20"/>
          <w:lang w:eastAsia="en-US"/>
        </w:rPr>
        <w:t xml:space="preserve"> </w:t>
      </w:r>
      <w:r w:rsidRPr="003B1CB0">
        <w:rPr>
          <w:rFonts w:ascii="Trebuchet MS" w:eastAsia="Arial" w:hAnsi="Trebuchet MS" w:cs="Tahoma"/>
          <w:bCs/>
          <w:iCs/>
          <w:kern w:val="20"/>
          <w:szCs w:val="20"/>
          <w:lang w:eastAsia="en-US"/>
        </w:rPr>
        <w:t xml:space="preserve"> </w:t>
      </w:r>
      <w:r w:rsidRPr="003B1CB0">
        <w:rPr>
          <w:rFonts w:ascii="Trebuchet MS" w:eastAsia="Calibri" w:hAnsi="Trebuchet MS" w:cs="Tahoma"/>
          <w:bCs/>
          <w:iCs/>
          <w:kern w:val="20"/>
          <w:szCs w:val="20"/>
          <w:lang w:eastAsia="en-US"/>
        </w:rPr>
        <w:t>o:</w:t>
      </w:r>
    </w:p>
    <w:p w:rsidR="00B249F3" w:rsidRPr="003B1CB0" w:rsidRDefault="00B249F3" w:rsidP="00B249F3">
      <w:pPr>
        <w:numPr>
          <w:ilvl w:val="0"/>
          <w:numId w:val="3"/>
        </w:numPr>
        <w:spacing w:line="319" w:lineRule="auto"/>
        <w:ind w:left="851" w:hanging="284"/>
        <w:jc w:val="both"/>
        <w:rPr>
          <w:rFonts w:ascii="Trebuchet MS" w:hAnsi="Trebuchet MS" w:cs="Tahoma"/>
          <w:szCs w:val="20"/>
        </w:rPr>
      </w:pPr>
      <w:r w:rsidRPr="003B1CB0">
        <w:rPr>
          <w:rFonts w:ascii="Trebuchet MS" w:hAnsi="Trebuchet MS" w:cs="Tahoma"/>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rsidR="00B249F3" w:rsidRPr="003B1CB0" w:rsidRDefault="00B249F3" w:rsidP="00B249F3">
      <w:pPr>
        <w:numPr>
          <w:ilvl w:val="0"/>
          <w:numId w:val="3"/>
        </w:numPr>
        <w:spacing w:line="319" w:lineRule="auto"/>
        <w:ind w:left="851" w:hanging="284"/>
        <w:jc w:val="both"/>
        <w:rPr>
          <w:rFonts w:ascii="Trebuchet MS" w:eastAsia="Calibri" w:hAnsi="Trebuchet MS" w:cs="Tahoma"/>
          <w:szCs w:val="20"/>
        </w:rPr>
      </w:pPr>
      <w:r w:rsidRPr="003B1CB0">
        <w:rPr>
          <w:rFonts w:ascii="Trebuchet MS" w:hAnsi="Trebuchet MS" w:cs="Tahoma"/>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3B1CB0">
        <w:rPr>
          <w:rFonts w:ascii="Trebuchet MS" w:eastAsia="Calibri" w:hAnsi="Trebuchet MS" w:cs="Tahoma"/>
          <w:szCs w:val="20"/>
        </w:rPr>
        <w:t>ub z przepisami prawa – o których posiada wiedzę.</w:t>
      </w:r>
    </w:p>
    <w:p w:rsidR="00B249F3" w:rsidRPr="003B1CB0" w:rsidRDefault="00B249F3" w:rsidP="00B249F3">
      <w:pPr>
        <w:numPr>
          <w:ilvl w:val="0"/>
          <w:numId w:val="11"/>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Procesor zobowiązany jest niezwłocznie, nie później jednak niż w ciągu 12 godzin, zawiadomić Administratora danych o każdym zaistniałym incydencie (dalej: „</w:t>
      </w:r>
      <w:r w:rsidRPr="003B1CB0">
        <w:rPr>
          <w:rFonts w:ascii="Trebuchet MS" w:eastAsia="Calibri" w:hAnsi="Trebuchet MS" w:cs="Tahoma"/>
          <w:b/>
          <w:bCs/>
          <w:iCs/>
          <w:kern w:val="20"/>
          <w:szCs w:val="20"/>
          <w:lang w:eastAsia="en-US"/>
        </w:rPr>
        <w:t>Incydent</w:t>
      </w:r>
      <w:r w:rsidRPr="003B1CB0">
        <w:rPr>
          <w:rFonts w:ascii="Trebuchet MS" w:eastAsia="Calibri" w:hAnsi="Trebuchet MS" w:cs="Tahoma"/>
          <w:bCs/>
          <w:iCs/>
          <w:kern w:val="20"/>
          <w:szCs w:val="20"/>
          <w:lang w:eastAsia="en-US"/>
        </w:rPr>
        <w:t>”), przez który rozumie się:</w:t>
      </w:r>
    </w:p>
    <w:p w:rsidR="00B249F3" w:rsidRPr="003B1CB0" w:rsidRDefault="00B249F3" w:rsidP="00B249F3">
      <w:pPr>
        <w:numPr>
          <w:ilvl w:val="0"/>
          <w:numId w:val="4"/>
        </w:numPr>
        <w:spacing w:line="319" w:lineRule="auto"/>
        <w:ind w:left="851"/>
        <w:jc w:val="both"/>
        <w:rPr>
          <w:rFonts w:ascii="Trebuchet MS" w:hAnsi="Trebuchet MS" w:cs="Tahoma"/>
          <w:szCs w:val="20"/>
        </w:rPr>
      </w:pPr>
      <w:r w:rsidRPr="003B1CB0">
        <w:rPr>
          <w:rFonts w:ascii="Trebuchet MS" w:hAnsi="Trebuchet MS" w:cs="Tahoma"/>
          <w:szCs w:val="20"/>
        </w:rPr>
        <w:t>naruszenie ochrony Danych osobowych lub</w:t>
      </w:r>
    </w:p>
    <w:p w:rsidR="00B249F3" w:rsidRPr="003B1CB0" w:rsidRDefault="00B249F3" w:rsidP="00B249F3">
      <w:pPr>
        <w:numPr>
          <w:ilvl w:val="0"/>
          <w:numId w:val="4"/>
        </w:numPr>
        <w:spacing w:line="319" w:lineRule="auto"/>
        <w:ind w:left="851"/>
        <w:jc w:val="both"/>
        <w:rPr>
          <w:rFonts w:ascii="Trebuchet MS" w:hAnsi="Trebuchet MS" w:cs="Tahoma"/>
          <w:szCs w:val="20"/>
        </w:rPr>
      </w:pPr>
      <w:r w:rsidRPr="003B1CB0">
        <w:rPr>
          <w:rFonts w:ascii="Trebuchet MS" w:hAnsi="Trebuchet MS" w:cs="Tahoma"/>
          <w:szCs w:val="20"/>
        </w:rPr>
        <w:t xml:space="preserve">podejrzenie naruszenia lub </w:t>
      </w:r>
    </w:p>
    <w:p w:rsidR="00B249F3" w:rsidRPr="003B1CB0" w:rsidRDefault="00B249F3" w:rsidP="00B249F3">
      <w:pPr>
        <w:numPr>
          <w:ilvl w:val="0"/>
          <w:numId w:val="4"/>
        </w:numPr>
        <w:spacing w:line="319" w:lineRule="auto"/>
        <w:ind w:left="851"/>
        <w:jc w:val="both"/>
        <w:rPr>
          <w:rFonts w:ascii="Trebuchet MS" w:hAnsi="Trebuchet MS" w:cs="Tahoma"/>
          <w:szCs w:val="20"/>
        </w:rPr>
      </w:pPr>
      <w:r w:rsidRPr="003B1CB0">
        <w:rPr>
          <w:rFonts w:ascii="Trebuchet MS" w:hAnsi="Trebuchet MS" w:cs="Tahoma"/>
          <w:szCs w:val="20"/>
        </w:rPr>
        <w:t>próbę naruszenia ochrony Danych osobowych.</w:t>
      </w:r>
    </w:p>
    <w:p w:rsidR="00B249F3" w:rsidRPr="003B1CB0" w:rsidRDefault="00B249F3" w:rsidP="00B249F3">
      <w:pPr>
        <w:numPr>
          <w:ilvl w:val="0"/>
          <w:numId w:val="11"/>
        </w:numPr>
        <w:spacing w:line="319" w:lineRule="auto"/>
        <w:jc w:val="both"/>
        <w:outlineLvl w:val="1"/>
        <w:rPr>
          <w:rFonts w:ascii="Trebuchet MS" w:eastAsia="Arial" w:hAnsi="Trebuchet MS" w:cs="Tahoma"/>
          <w:bCs/>
          <w:iCs/>
          <w:kern w:val="20"/>
          <w:szCs w:val="20"/>
          <w:lang w:eastAsia="en-US"/>
        </w:rPr>
      </w:pPr>
      <w:r w:rsidRPr="003B1CB0">
        <w:rPr>
          <w:rFonts w:ascii="Trebuchet MS" w:eastAsia="Calibri" w:hAnsi="Trebuchet MS" w:cs="Tahoma"/>
          <w:bCs/>
          <w:iCs/>
          <w:kern w:val="20"/>
          <w:szCs w:val="20"/>
          <w:lang w:eastAsia="en-US"/>
        </w:rPr>
        <w:t>Zgłoszenie</w:t>
      </w:r>
      <w:r w:rsidRPr="003B1CB0">
        <w:rPr>
          <w:rFonts w:ascii="Trebuchet MS" w:eastAsia="Arial" w:hAnsi="Trebuchet MS" w:cs="Tahoma"/>
          <w:bCs/>
          <w:iCs/>
          <w:kern w:val="20"/>
          <w:szCs w:val="20"/>
          <w:lang w:eastAsia="en-US"/>
        </w:rPr>
        <w:t xml:space="preserve"> Incydentu powinno zostać dokonane drogą telefoniczną pod nr 15 865 63 83 oraz jednocześnie na adres e-mail: </w:t>
      </w:r>
      <w:hyperlink r:id="rId7" w:history="1">
        <w:r w:rsidRPr="003B1CB0">
          <w:rPr>
            <w:rFonts w:ascii="Trebuchet MS" w:hAnsi="Trebuchet MS" w:cs="Tahoma"/>
            <w:bCs/>
            <w:iCs/>
            <w:color w:val="0563C1"/>
            <w:kern w:val="20"/>
            <w:szCs w:val="20"/>
            <w:u w:val="single"/>
            <w:lang w:eastAsia="en-US"/>
          </w:rPr>
          <w:t>eep.iod@enea.pl</w:t>
        </w:r>
      </w:hyperlink>
      <w:r w:rsidRPr="003B1CB0">
        <w:rPr>
          <w:rFonts w:ascii="Trebuchet MS" w:hAnsi="Trebuchet MS" w:cs="Tahoma"/>
          <w:bCs/>
          <w:iCs/>
          <w:kern w:val="20"/>
          <w:szCs w:val="20"/>
          <w:lang w:eastAsia="en-US"/>
        </w:rPr>
        <w:t xml:space="preserve"> </w:t>
      </w:r>
      <w:r w:rsidRPr="003B1CB0">
        <w:rPr>
          <w:rFonts w:ascii="Trebuchet MS" w:eastAsia="Arial" w:hAnsi="Trebuchet MS" w:cs="Tahoma"/>
          <w:bCs/>
          <w:iCs/>
          <w:kern w:val="20"/>
          <w:szCs w:val="20"/>
          <w:lang w:eastAsia="en-US"/>
        </w:rPr>
        <w:t xml:space="preserve"> i zawierać co najmniej następujące informacje:</w:t>
      </w:r>
    </w:p>
    <w:p w:rsidR="00B249F3" w:rsidRPr="003B1CB0" w:rsidRDefault="00B249F3" w:rsidP="00B249F3">
      <w:pPr>
        <w:numPr>
          <w:ilvl w:val="0"/>
          <w:numId w:val="12"/>
        </w:numPr>
        <w:spacing w:line="319" w:lineRule="auto"/>
        <w:ind w:left="851"/>
        <w:jc w:val="both"/>
        <w:rPr>
          <w:rFonts w:ascii="Trebuchet MS" w:hAnsi="Trebuchet MS" w:cs="Tahoma"/>
          <w:szCs w:val="20"/>
        </w:rPr>
      </w:pPr>
      <w:r w:rsidRPr="003B1CB0">
        <w:rPr>
          <w:rFonts w:ascii="Trebuchet MS" w:hAnsi="Trebuchet MS" w:cs="Tahoma"/>
          <w:szCs w:val="20"/>
        </w:rPr>
        <w:t>szczegółowy opis Incydentu, a w szczególności datę, czas trwania, miejsce wystąpienia Incydentu i jego skalę (m.in. przybliżona liczba osób, których dotyczy Incydent oraz kategorie tych osób);</w:t>
      </w:r>
    </w:p>
    <w:p w:rsidR="00B249F3" w:rsidRPr="003B1CB0" w:rsidRDefault="00B249F3" w:rsidP="00B249F3">
      <w:pPr>
        <w:numPr>
          <w:ilvl w:val="0"/>
          <w:numId w:val="12"/>
        </w:numPr>
        <w:spacing w:line="319" w:lineRule="auto"/>
        <w:ind w:left="851"/>
        <w:jc w:val="both"/>
        <w:rPr>
          <w:rFonts w:ascii="Trebuchet MS" w:hAnsi="Trebuchet MS" w:cs="Tahoma"/>
          <w:szCs w:val="20"/>
        </w:rPr>
      </w:pPr>
      <w:r w:rsidRPr="003B1CB0">
        <w:rPr>
          <w:rFonts w:ascii="Trebuchet MS" w:hAnsi="Trebuchet MS" w:cs="Tahoma"/>
          <w:szCs w:val="20"/>
        </w:rPr>
        <w:t>imię i nazwisko oraz dane kontaktowe osoby mogącej udzielić dalszych informacji o Incydencie;</w:t>
      </w:r>
    </w:p>
    <w:p w:rsidR="00B249F3" w:rsidRPr="003B1CB0" w:rsidRDefault="00B249F3" w:rsidP="00B249F3">
      <w:pPr>
        <w:numPr>
          <w:ilvl w:val="0"/>
          <w:numId w:val="12"/>
        </w:numPr>
        <w:spacing w:line="319" w:lineRule="auto"/>
        <w:ind w:left="851"/>
        <w:jc w:val="both"/>
        <w:rPr>
          <w:rFonts w:ascii="Trebuchet MS" w:eastAsia="Calibri" w:hAnsi="Trebuchet MS" w:cs="Tahoma"/>
          <w:szCs w:val="20"/>
        </w:rPr>
      </w:pPr>
      <w:r w:rsidRPr="003B1CB0">
        <w:rPr>
          <w:rFonts w:ascii="Trebuchet MS" w:hAnsi="Trebuchet MS" w:cs="Tahoma"/>
          <w:szCs w:val="20"/>
        </w:rPr>
        <w:t>opis</w:t>
      </w:r>
      <w:r w:rsidRPr="003B1CB0">
        <w:rPr>
          <w:rFonts w:ascii="Trebuchet MS" w:eastAsia="Calibri" w:hAnsi="Trebuchet MS" w:cs="Tahoma"/>
          <w:szCs w:val="20"/>
        </w:rPr>
        <w:t xml:space="preserve"> zastosowanych przez Procesora środków w celu zminimalizowania ewentualnych negatywnych skutków Incydentu.</w:t>
      </w:r>
    </w:p>
    <w:p w:rsidR="00B249F3" w:rsidRPr="003B1CB0" w:rsidRDefault="00B249F3" w:rsidP="00B249F3">
      <w:pPr>
        <w:numPr>
          <w:ilvl w:val="0"/>
          <w:numId w:val="11"/>
        </w:numPr>
        <w:spacing w:line="319" w:lineRule="auto"/>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Wzór zgłoszenia o Incydencie/Naruszeniu ochrony danych osobowych stanowi Załącznik nr 3 do Umowy powierzenia przetwarzania danych osobowych. </w:t>
      </w:r>
    </w:p>
    <w:p w:rsidR="00B249F3" w:rsidRPr="003B1CB0" w:rsidRDefault="00B249F3" w:rsidP="00B249F3">
      <w:pPr>
        <w:numPr>
          <w:ilvl w:val="0"/>
          <w:numId w:val="11"/>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rsidR="00B249F3" w:rsidRPr="003B1CB0" w:rsidRDefault="00B249F3" w:rsidP="00B249F3">
      <w:pPr>
        <w:numPr>
          <w:ilvl w:val="0"/>
          <w:numId w:val="11"/>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Procesor zobowiązany jest zastosować się do wszelkich wytycznych lub poleceń Administratora danych w celu zminimalizowania ewentualnych negatywnych skutków Incydentu i zapobieżenia jego powtórzeniu w przyszłości. </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eastAsia="en-US"/>
        </w:rPr>
      </w:pPr>
      <w:r w:rsidRPr="003B1CB0">
        <w:rPr>
          <w:rFonts w:ascii="Trebuchet MS" w:hAnsi="Trebuchet MS" w:cs="Tahoma"/>
          <w:b/>
          <w:bCs/>
          <w:caps/>
          <w:kern w:val="32"/>
          <w:szCs w:val="20"/>
          <w:lang w:eastAsia="en-US"/>
        </w:rPr>
        <w:lastRenderedPageBreak/>
        <w:t>§ 5 Dalsze powierzenie przetwarzania Danych osobowych</w:t>
      </w:r>
    </w:p>
    <w:p w:rsidR="00B249F3" w:rsidRPr="003B1CB0" w:rsidRDefault="00B249F3" w:rsidP="00B249F3">
      <w:pPr>
        <w:numPr>
          <w:ilvl w:val="0"/>
          <w:numId w:val="13"/>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Procesor jest uprawniony do dalszego powierzenia Danych osobowych innemu procesorowi (dalej jako: „</w:t>
      </w:r>
      <w:r w:rsidRPr="003B1CB0">
        <w:rPr>
          <w:rFonts w:ascii="Trebuchet MS" w:eastAsia="Calibri" w:hAnsi="Trebuchet MS" w:cs="Tahoma"/>
          <w:b/>
          <w:bCs/>
          <w:iCs/>
          <w:kern w:val="20"/>
          <w:szCs w:val="20"/>
          <w:lang w:eastAsia="en-US"/>
        </w:rPr>
        <w:t>Sub-procesor</w:t>
      </w:r>
      <w:r w:rsidRPr="003B1CB0">
        <w:rPr>
          <w:rFonts w:ascii="Trebuchet MS" w:eastAsia="Calibri" w:hAnsi="Trebuchet MS" w:cs="Tahoma"/>
          <w:bCs/>
          <w:iCs/>
          <w:kern w:val="20"/>
          <w:szCs w:val="20"/>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rsidR="00B249F3" w:rsidRPr="003B1CB0" w:rsidRDefault="00B249F3" w:rsidP="00B249F3">
      <w:pPr>
        <w:numPr>
          <w:ilvl w:val="0"/>
          <w:numId w:val="13"/>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rsidR="00B249F3" w:rsidRPr="003B1CB0" w:rsidRDefault="00B249F3" w:rsidP="00B249F3">
      <w:pPr>
        <w:numPr>
          <w:ilvl w:val="0"/>
          <w:numId w:val="13"/>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rsidR="00B249F3" w:rsidRPr="003B1CB0" w:rsidRDefault="00B249F3" w:rsidP="00B249F3">
      <w:pPr>
        <w:numPr>
          <w:ilvl w:val="0"/>
          <w:numId w:val="13"/>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rsidR="00B249F3" w:rsidRPr="003B1CB0" w:rsidRDefault="00B249F3" w:rsidP="00B249F3">
      <w:pPr>
        <w:numPr>
          <w:ilvl w:val="0"/>
          <w:numId w:val="13"/>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Procesor ponosi odpowiedzialność za działania i zaniechania Sub-procesorów, jak za własne działania i zaniechania.</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val="en-US" w:eastAsia="en-US"/>
        </w:rPr>
      </w:pPr>
      <w:r w:rsidRPr="003B1CB0">
        <w:rPr>
          <w:rFonts w:ascii="Trebuchet MS" w:hAnsi="Trebuchet MS" w:cs="Tahoma"/>
          <w:b/>
          <w:bCs/>
          <w:caps/>
          <w:kern w:val="32"/>
          <w:szCs w:val="20"/>
          <w:lang w:val="en-US" w:eastAsia="en-US"/>
        </w:rPr>
        <w:t>§ 6 Audyty Administratora danych</w:t>
      </w:r>
    </w:p>
    <w:p w:rsidR="00B249F3" w:rsidRPr="003B1CB0" w:rsidRDefault="00B249F3" w:rsidP="00B249F3">
      <w:pPr>
        <w:numPr>
          <w:ilvl w:val="0"/>
          <w:numId w:val="14"/>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rsidR="00B249F3" w:rsidRPr="003B1CB0" w:rsidRDefault="00B249F3" w:rsidP="00B249F3">
      <w:pPr>
        <w:numPr>
          <w:ilvl w:val="0"/>
          <w:numId w:val="14"/>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rsidR="00B249F3" w:rsidRPr="003B1CB0" w:rsidRDefault="00B249F3" w:rsidP="00B249F3">
      <w:pPr>
        <w:numPr>
          <w:ilvl w:val="0"/>
          <w:numId w:val="14"/>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Procesor zobowiązany jest współpracować z Administratorem danych w toku audytu, w szczególności:</w:t>
      </w:r>
    </w:p>
    <w:p w:rsidR="00B249F3" w:rsidRPr="003B1CB0" w:rsidRDefault="00B249F3" w:rsidP="00B249F3">
      <w:pPr>
        <w:numPr>
          <w:ilvl w:val="0"/>
          <w:numId w:val="5"/>
        </w:numPr>
        <w:spacing w:line="319" w:lineRule="auto"/>
        <w:ind w:left="851"/>
        <w:jc w:val="both"/>
        <w:rPr>
          <w:rFonts w:ascii="Trebuchet MS" w:hAnsi="Trebuchet MS" w:cs="Tahoma"/>
          <w:szCs w:val="20"/>
        </w:rPr>
      </w:pPr>
      <w:r w:rsidRPr="003B1CB0">
        <w:rPr>
          <w:rFonts w:ascii="Trebuchet MS" w:hAnsi="Trebuchet MS" w:cs="Tahoma"/>
          <w:szCs w:val="20"/>
        </w:rPr>
        <w:t>umożliwić Administratorowi danych dostęp do wszystkich pomieszczeń, w których ma miejsce przetwarzanie Danych osobowych;</w:t>
      </w:r>
    </w:p>
    <w:p w:rsidR="00B249F3" w:rsidRPr="003B1CB0" w:rsidRDefault="00B249F3" w:rsidP="00B249F3">
      <w:pPr>
        <w:numPr>
          <w:ilvl w:val="0"/>
          <w:numId w:val="5"/>
        </w:numPr>
        <w:spacing w:line="319" w:lineRule="auto"/>
        <w:ind w:left="851"/>
        <w:jc w:val="both"/>
        <w:rPr>
          <w:rFonts w:ascii="Trebuchet MS" w:hAnsi="Trebuchet MS" w:cs="Tahoma"/>
          <w:szCs w:val="20"/>
        </w:rPr>
      </w:pPr>
      <w:r w:rsidRPr="003B1CB0">
        <w:rPr>
          <w:rFonts w:ascii="Trebuchet MS" w:hAnsi="Trebuchet MS" w:cs="Tahoma"/>
          <w:szCs w:val="20"/>
        </w:rPr>
        <w:t>umożliwić Administratorowi wgląd do dokumentacji dotyczącej przetwarzania Danych osobowych oraz wszelkich systemów informatycznych wykorzystywanych przez Procesora w celu przetwarzania Danych osobowych oraz ich dokumentacji;</w:t>
      </w:r>
    </w:p>
    <w:p w:rsidR="00B249F3" w:rsidRPr="003B1CB0" w:rsidRDefault="00B249F3" w:rsidP="00B249F3">
      <w:pPr>
        <w:numPr>
          <w:ilvl w:val="0"/>
          <w:numId w:val="5"/>
        </w:numPr>
        <w:spacing w:line="319" w:lineRule="auto"/>
        <w:ind w:left="851"/>
        <w:jc w:val="both"/>
        <w:rPr>
          <w:rFonts w:ascii="Trebuchet MS" w:eastAsia="Calibri" w:hAnsi="Trebuchet MS" w:cs="Tahoma"/>
          <w:szCs w:val="20"/>
        </w:rPr>
      </w:pPr>
      <w:r w:rsidRPr="003B1CB0">
        <w:rPr>
          <w:rFonts w:ascii="Trebuchet MS" w:hAnsi="Trebuchet MS" w:cs="Tahoma"/>
          <w:szCs w:val="20"/>
        </w:rPr>
        <w:t>niez</w:t>
      </w:r>
      <w:r w:rsidRPr="003B1CB0">
        <w:rPr>
          <w:rFonts w:ascii="Trebuchet MS" w:eastAsia="Calibri" w:hAnsi="Trebuchet MS" w:cs="Tahoma"/>
          <w:szCs w:val="20"/>
        </w:rPr>
        <w:t xml:space="preserve">włocznie udzielać Administratorowi danych wszelkich wyjaśnień i informacji dotyczących przetwarzania Danych osobowych. </w:t>
      </w:r>
    </w:p>
    <w:p w:rsidR="00B249F3" w:rsidRPr="003B1CB0" w:rsidRDefault="00B249F3" w:rsidP="00B249F3">
      <w:pPr>
        <w:numPr>
          <w:ilvl w:val="0"/>
          <w:numId w:val="14"/>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Na zakończenie audytu, o którym mowa powyżej, przedstawiciel Administratora danych sporządza protokół w 2 (dwóch) egzemplarzach, który podpisują przedstawiciele obu Stron. W </w:t>
      </w:r>
      <w:r w:rsidRPr="003B1CB0">
        <w:rPr>
          <w:rFonts w:ascii="Trebuchet MS" w:eastAsia="Calibri" w:hAnsi="Trebuchet MS" w:cs="Tahoma"/>
          <w:bCs/>
          <w:iCs/>
          <w:kern w:val="20"/>
          <w:szCs w:val="20"/>
          <w:lang w:eastAsia="en-US"/>
        </w:rPr>
        <w:lastRenderedPageBreak/>
        <w:t xml:space="preserve">razie odmowy podpisania protokołu przez przedstawiciela Procesora, przedstawiciel Administratora danych czyni na protokole stosowną wzmiankę i podpisuje protokół samodzielnie. </w:t>
      </w:r>
    </w:p>
    <w:p w:rsidR="00B249F3" w:rsidRPr="003B1CB0" w:rsidRDefault="00B249F3" w:rsidP="00B249F3">
      <w:pPr>
        <w:numPr>
          <w:ilvl w:val="0"/>
          <w:numId w:val="14"/>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Po zakończeniu audytu Administrator danych może przekazać Procesorowi wytyczne lub uwagi, do których Procesor zobowiązany jest się zastosować w terminie wskazanym przez Administratora danych. </w:t>
      </w:r>
    </w:p>
    <w:p w:rsidR="00B249F3" w:rsidRPr="003B1CB0" w:rsidRDefault="00B249F3" w:rsidP="00B249F3">
      <w:pPr>
        <w:numPr>
          <w:ilvl w:val="0"/>
          <w:numId w:val="14"/>
        </w:numPr>
        <w:spacing w:line="319" w:lineRule="auto"/>
        <w:jc w:val="both"/>
        <w:outlineLvl w:val="1"/>
        <w:rPr>
          <w:rFonts w:ascii="Trebuchet MS" w:hAnsi="Trebuchet MS" w:cs="Tahoma"/>
          <w:bCs/>
          <w:iCs/>
          <w:kern w:val="20"/>
          <w:szCs w:val="20"/>
          <w:lang w:eastAsia="en-US"/>
        </w:rPr>
      </w:pPr>
      <w:r w:rsidRPr="003B1CB0">
        <w:rPr>
          <w:rFonts w:ascii="Trebuchet MS" w:eastAsia="Calibri" w:hAnsi="Trebuchet MS" w:cs="Tahoma"/>
          <w:bCs/>
          <w:iCs/>
          <w:kern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val="en-US" w:eastAsia="en-US"/>
        </w:rPr>
      </w:pPr>
      <w:r w:rsidRPr="003B1CB0">
        <w:rPr>
          <w:rFonts w:ascii="Trebuchet MS" w:hAnsi="Trebuchet MS" w:cs="Tahoma"/>
          <w:b/>
          <w:bCs/>
          <w:caps/>
          <w:kern w:val="32"/>
          <w:szCs w:val="20"/>
          <w:lang w:val="en-US" w:eastAsia="en-US"/>
        </w:rPr>
        <w:t>§ 7 Odpowiedzialność Procesora. Kary umowne</w:t>
      </w:r>
    </w:p>
    <w:p w:rsidR="00B249F3" w:rsidRPr="003B1CB0" w:rsidRDefault="00B249F3" w:rsidP="00B249F3">
      <w:pPr>
        <w:numPr>
          <w:ilvl w:val="0"/>
          <w:numId w:val="15"/>
        </w:numPr>
        <w:spacing w:line="319" w:lineRule="auto"/>
        <w:jc w:val="both"/>
        <w:outlineLvl w:val="1"/>
        <w:rPr>
          <w:rFonts w:ascii="Trebuchet MS" w:eastAsia="Calibri" w:hAnsi="Trebuchet MS" w:cs="Tahoma"/>
          <w:bCs/>
          <w:iCs/>
          <w:color w:val="000000"/>
          <w:szCs w:val="20"/>
          <w:lang w:eastAsia="en-US"/>
        </w:rPr>
      </w:pPr>
      <w:r w:rsidRPr="003B1CB0">
        <w:rPr>
          <w:rFonts w:ascii="Trebuchet MS" w:eastAsia="Calibri" w:hAnsi="Trebuchet MS" w:cs="Tahoma"/>
          <w:color w:val="000000"/>
          <w:szCs w:val="20"/>
          <w:lang w:eastAsia="en-US"/>
        </w:rPr>
        <w:t xml:space="preserve">Procesor ponosi pełną odpowiedzialność z tytułu nienależytego wykonania lub niewykonania Umowy powierzenia lub z tytułu naruszenia przepisów regulujących zasady ochrony danych, w szczególności określonych w § 2 ust. 1 Umowy. </w:t>
      </w:r>
    </w:p>
    <w:p w:rsidR="00B249F3" w:rsidRPr="003B1CB0" w:rsidRDefault="00B249F3" w:rsidP="00B249F3">
      <w:pPr>
        <w:numPr>
          <w:ilvl w:val="0"/>
          <w:numId w:val="15"/>
        </w:numPr>
        <w:spacing w:line="319" w:lineRule="auto"/>
        <w:jc w:val="both"/>
        <w:outlineLvl w:val="1"/>
        <w:rPr>
          <w:rFonts w:ascii="Trebuchet MS" w:eastAsia="Calibri" w:hAnsi="Trebuchet MS" w:cs="Tahoma"/>
          <w:bCs/>
          <w:iCs/>
          <w:color w:val="000000"/>
          <w:szCs w:val="20"/>
          <w:lang w:eastAsia="en-US"/>
        </w:rPr>
      </w:pPr>
      <w:r w:rsidRPr="003B1CB0">
        <w:rPr>
          <w:rFonts w:ascii="Trebuchet MS" w:eastAsia="Calibri" w:hAnsi="Trebuchet MS" w:cs="Tahoma"/>
          <w:color w:val="000000"/>
          <w:szCs w:val="20"/>
          <w:lang w:eastAsia="en-US"/>
        </w:rPr>
        <w:t>Procesor zapłaci Administratorowi danych karę umowną w każdym z następujących przypadków:</w:t>
      </w:r>
    </w:p>
    <w:p w:rsidR="00B249F3" w:rsidRPr="003B1CB0" w:rsidRDefault="00B249F3" w:rsidP="00B249F3">
      <w:pPr>
        <w:numPr>
          <w:ilvl w:val="0"/>
          <w:numId w:val="19"/>
        </w:numPr>
        <w:spacing w:line="319" w:lineRule="auto"/>
        <w:ind w:left="851" w:hanging="284"/>
        <w:jc w:val="both"/>
        <w:rPr>
          <w:rFonts w:ascii="Trebuchet MS" w:eastAsia="Calibri" w:hAnsi="Trebuchet MS" w:cs="Tahoma"/>
          <w:bCs/>
          <w:iCs/>
          <w:color w:val="000000"/>
          <w:kern w:val="20"/>
          <w:szCs w:val="20"/>
          <w:lang w:eastAsia="en-US"/>
        </w:rPr>
      </w:pPr>
      <w:bookmarkStart w:id="1" w:name="_Ref467348504"/>
      <w:r w:rsidRPr="003B1CB0">
        <w:rPr>
          <w:rFonts w:ascii="Trebuchet MS" w:eastAsia="Calibri" w:hAnsi="Trebuchet MS" w:cs="Tahoma"/>
          <w:bCs/>
          <w:iCs/>
          <w:color w:val="000000"/>
          <w:kern w:val="20"/>
          <w:szCs w:val="20"/>
          <w:lang w:eastAsia="en-US"/>
        </w:rPr>
        <w:t>w przypadku opóźnienia Procesora w przekazaniu informacji o Incydencie, zgodnie z § 4 Umowy powierzenia, w wysokości 3 000,00 zł. za każdą rozpoczętą godzinę opóźnienia;</w:t>
      </w:r>
      <w:bookmarkEnd w:id="1"/>
      <w:r w:rsidRPr="003B1CB0">
        <w:rPr>
          <w:rFonts w:ascii="Trebuchet MS" w:eastAsia="Calibri" w:hAnsi="Trebuchet MS" w:cs="Tahoma"/>
          <w:bCs/>
          <w:iCs/>
          <w:color w:val="000000"/>
          <w:kern w:val="20"/>
          <w:szCs w:val="20"/>
          <w:lang w:eastAsia="en-US"/>
        </w:rPr>
        <w:t xml:space="preserve"> </w:t>
      </w:r>
    </w:p>
    <w:p w:rsidR="00B249F3" w:rsidRPr="003B1CB0" w:rsidRDefault="00B249F3" w:rsidP="00B249F3">
      <w:pPr>
        <w:numPr>
          <w:ilvl w:val="0"/>
          <w:numId w:val="19"/>
        </w:numPr>
        <w:spacing w:line="319" w:lineRule="auto"/>
        <w:ind w:left="851" w:hanging="284"/>
        <w:jc w:val="both"/>
        <w:rPr>
          <w:rFonts w:ascii="Trebuchet MS" w:eastAsia="Calibri" w:hAnsi="Trebuchet MS" w:cs="Tahoma"/>
          <w:bCs/>
          <w:iCs/>
          <w:color w:val="000000"/>
          <w:kern w:val="20"/>
          <w:szCs w:val="20"/>
          <w:lang w:eastAsia="en-US"/>
        </w:rPr>
      </w:pPr>
      <w:r w:rsidRPr="003B1CB0">
        <w:rPr>
          <w:rFonts w:ascii="Trebuchet MS" w:eastAsia="Calibri" w:hAnsi="Trebuchet MS" w:cs="Tahoma"/>
          <w:bCs/>
          <w:iCs/>
          <w:color w:val="000000"/>
          <w:kern w:val="20"/>
          <w:szCs w:val="20"/>
          <w:lang w:eastAsia="en-US"/>
        </w:rPr>
        <w:t xml:space="preserve">w przypadku naruszenia postanowień Umowy powierzenia innych niż wskazane w pkt </w:t>
      </w:r>
      <w:r w:rsidRPr="003B1CB0">
        <w:rPr>
          <w:rFonts w:ascii="Trebuchet MS" w:eastAsia="Calibri" w:hAnsi="Trebuchet MS" w:cs="Tahoma"/>
          <w:bCs/>
          <w:iCs/>
          <w:color w:val="000000"/>
          <w:kern w:val="20"/>
          <w:szCs w:val="20"/>
          <w:lang w:eastAsia="en-US"/>
        </w:rPr>
        <w:fldChar w:fldCharType="begin"/>
      </w:r>
      <w:r w:rsidRPr="003B1CB0">
        <w:rPr>
          <w:rFonts w:ascii="Trebuchet MS" w:eastAsia="Calibri" w:hAnsi="Trebuchet MS" w:cs="Tahoma"/>
          <w:bCs/>
          <w:iCs/>
          <w:color w:val="000000"/>
          <w:kern w:val="20"/>
          <w:szCs w:val="20"/>
          <w:lang w:eastAsia="en-US"/>
        </w:rPr>
        <w:instrText xml:space="preserve"> REF _Ref467348504 \r \h  \* MERGEFORMAT </w:instrText>
      </w:r>
      <w:r w:rsidRPr="003B1CB0">
        <w:rPr>
          <w:rFonts w:ascii="Trebuchet MS" w:eastAsia="Calibri" w:hAnsi="Trebuchet MS" w:cs="Tahoma"/>
          <w:bCs/>
          <w:iCs/>
          <w:color w:val="000000"/>
          <w:kern w:val="20"/>
          <w:szCs w:val="20"/>
          <w:lang w:eastAsia="en-US"/>
        </w:rPr>
      </w:r>
      <w:r w:rsidRPr="003B1CB0">
        <w:rPr>
          <w:rFonts w:ascii="Trebuchet MS" w:eastAsia="Calibri" w:hAnsi="Trebuchet MS" w:cs="Tahoma"/>
          <w:bCs/>
          <w:iCs/>
          <w:color w:val="000000"/>
          <w:kern w:val="20"/>
          <w:szCs w:val="20"/>
          <w:lang w:eastAsia="en-US"/>
        </w:rPr>
        <w:fldChar w:fldCharType="separate"/>
      </w:r>
      <w:r w:rsidRPr="003B1CB0">
        <w:rPr>
          <w:rFonts w:ascii="Trebuchet MS" w:eastAsia="Calibri" w:hAnsi="Trebuchet MS" w:cs="Tahoma"/>
          <w:bCs/>
          <w:iCs/>
          <w:color w:val="000000"/>
          <w:kern w:val="20"/>
          <w:szCs w:val="20"/>
          <w:lang w:eastAsia="en-US"/>
        </w:rPr>
        <w:t>a)</w:t>
      </w:r>
      <w:r w:rsidRPr="003B1CB0">
        <w:rPr>
          <w:rFonts w:ascii="Trebuchet MS" w:eastAsia="Calibri" w:hAnsi="Trebuchet MS" w:cs="Tahoma"/>
          <w:bCs/>
          <w:iCs/>
          <w:color w:val="000000"/>
          <w:kern w:val="20"/>
          <w:szCs w:val="20"/>
          <w:lang w:eastAsia="en-US"/>
        </w:rPr>
        <w:fldChar w:fldCharType="end"/>
      </w:r>
      <w:r w:rsidRPr="003B1CB0">
        <w:rPr>
          <w:rFonts w:ascii="Trebuchet MS" w:eastAsia="Calibri" w:hAnsi="Trebuchet MS" w:cs="Tahoma"/>
          <w:bCs/>
          <w:iCs/>
          <w:color w:val="000000"/>
          <w:kern w:val="20"/>
          <w:szCs w:val="20"/>
          <w:lang w:eastAsia="en-US"/>
        </w:rPr>
        <w:t>, w wysokości 10 000,00 zł. za każdy przypadek naruszenia;</w:t>
      </w:r>
    </w:p>
    <w:p w:rsidR="00B249F3" w:rsidRPr="003B1CB0" w:rsidRDefault="00B249F3" w:rsidP="00B249F3">
      <w:pPr>
        <w:numPr>
          <w:ilvl w:val="0"/>
          <w:numId w:val="19"/>
        </w:numPr>
        <w:spacing w:line="319" w:lineRule="auto"/>
        <w:ind w:left="851" w:hanging="284"/>
        <w:jc w:val="both"/>
        <w:rPr>
          <w:rFonts w:ascii="Trebuchet MS" w:eastAsia="Calibri" w:hAnsi="Trebuchet MS" w:cs="Tahoma"/>
          <w:bCs/>
          <w:iCs/>
          <w:color w:val="000000"/>
          <w:kern w:val="20"/>
          <w:szCs w:val="20"/>
          <w:lang w:eastAsia="en-US"/>
        </w:rPr>
      </w:pPr>
      <w:r w:rsidRPr="003B1CB0">
        <w:rPr>
          <w:rFonts w:ascii="Trebuchet MS" w:eastAsia="Calibri" w:hAnsi="Trebuchet MS" w:cs="Tahoma"/>
          <w:bCs/>
          <w:iCs/>
          <w:color w:val="000000"/>
          <w:kern w:val="20"/>
          <w:szCs w:val="20"/>
          <w:lang w:eastAsia="en-US"/>
        </w:rPr>
        <w:t>w przypadku uchybienia terminowi dochowania czynności, o których mowa w § 8 Umowy powierzenia, w wysokości 1 000,00 zł. za każdy rozpoczęty dzień opóźnienia.</w:t>
      </w:r>
    </w:p>
    <w:p w:rsidR="00B249F3" w:rsidRPr="003B1CB0" w:rsidRDefault="00B249F3" w:rsidP="00B249F3">
      <w:pPr>
        <w:numPr>
          <w:ilvl w:val="0"/>
          <w:numId w:val="15"/>
        </w:numPr>
        <w:spacing w:line="319" w:lineRule="auto"/>
        <w:jc w:val="both"/>
        <w:outlineLvl w:val="1"/>
        <w:rPr>
          <w:rFonts w:ascii="Trebuchet MS" w:eastAsia="Calibri" w:hAnsi="Trebuchet MS" w:cs="Tahoma"/>
          <w:bCs/>
          <w:iCs/>
          <w:color w:val="000000"/>
          <w:szCs w:val="20"/>
          <w:lang w:eastAsia="en-US"/>
        </w:rPr>
      </w:pPr>
      <w:r w:rsidRPr="003B1CB0">
        <w:rPr>
          <w:rFonts w:ascii="Trebuchet MS" w:eastAsia="Calibri" w:hAnsi="Trebuchet MS" w:cs="Tahoma"/>
          <w:color w:val="000000"/>
          <w:szCs w:val="20"/>
          <w:lang w:eastAsia="en-US"/>
        </w:rPr>
        <w:t xml:space="preserve">Administrator danych jest uprawniony do dochodzenia odszkodowania w pełnej wysokości, w razie gdyby szkoda przekraczała wartość naliczonych kar umownych. </w:t>
      </w:r>
    </w:p>
    <w:p w:rsidR="00B249F3" w:rsidRPr="003B1CB0" w:rsidRDefault="00B249F3" w:rsidP="00B249F3">
      <w:pPr>
        <w:numPr>
          <w:ilvl w:val="0"/>
          <w:numId w:val="15"/>
        </w:numPr>
        <w:spacing w:line="319" w:lineRule="auto"/>
        <w:jc w:val="both"/>
        <w:outlineLvl w:val="1"/>
        <w:rPr>
          <w:rFonts w:ascii="Trebuchet MS" w:eastAsia="Calibri" w:hAnsi="Trebuchet MS" w:cs="Tahoma"/>
          <w:bCs/>
          <w:iCs/>
          <w:color w:val="000000"/>
          <w:szCs w:val="20"/>
          <w:lang w:eastAsia="en-US"/>
        </w:rPr>
      </w:pPr>
      <w:r w:rsidRPr="003B1CB0">
        <w:rPr>
          <w:rFonts w:ascii="Trebuchet MS" w:eastAsia="Calibri" w:hAnsi="Trebuchet MS" w:cs="Tahoma"/>
          <w:color w:val="000000"/>
          <w:szCs w:val="20"/>
          <w:lang w:eastAsia="en-US"/>
        </w:rPr>
        <w:t>Kary umowne płatne są w terminie 7 (siedmiu) dni od dnia otrzymania przez Procesora noty obciążeniowej na rachunek bankowy wskazany w nocie obciążeniowej.</w:t>
      </w:r>
    </w:p>
    <w:p w:rsidR="00B249F3" w:rsidRPr="003B1CB0" w:rsidRDefault="00B249F3" w:rsidP="00B249F3">
      <w:pPr>
        <w:numPr>
          <w:ilvl w:val="0"/>
          <w:numId w:val="15"/>
        </w:numPr>
        <w:spacing w:line="319" w:lineRule="auto"/>
        <w:jc w:val="both"/>
        <w:outlineLvl w:val="1"/>
        <w:rPr>
          <w:rFonts w:ascii="Trebuchet MS" w:eastAsia="Calibri" w:hAnsi="Trebuchet MS" w:cs="Tahoma"/>
          <w:bCs/>
          <w:iCs/>
          <w:color w:val="000000"/>
          <w:szCs w:val="20"/>
          <w:lang w:eastAsia="en-US"/>
        </w:rPr>
      </w:pPr>
      <w:r w:rsidRPr="003B1CB0">
        <w:rPr>
          <w:rFonts w:ascii="Trebuchet MS" w:eastAsia="Calibri" w:hAnsi="Trebuchet MS" w:cs="Tahoma"/>
          <w:color w:val="000000"/>
          <w:szCs w:val="20"/>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rsidR="00B249F3" w:rsidRPr="003B1CB0" w:rsidRDefault="00B249F3" w:rsidP="00B249F3">
      <w:pPr>
        <w:numPr>
          <w:ilvl w:val="0"/>
          <w:numId w:val="15"/>
        </w:numPr>
        <w:spacing w:line="319" w:lineRule="auto"/>
        <w:jc w:val="both"/>
        <w:outlineLvl w:val="1"/>
        <w:rPr>
          <w:rFonts w:ascii="Trebuchet MS" w:eastAsia="Calibri" w:hAnsi="Trebuchet MS" w:cs="Tahoma"/>
          <w:bCs/>
          <w:iCs/>
          <w:color w:val="000000"/>
          <w:szCs w:val="20"/>
          <w:lang w:eastAsia="en-US"/>
        </w:rPr>
      </w:pPr>
      <w:r w:rsidRPr="003B1CB0">
        <w:rPr>
          <w:rFonts w:ascii="Trebuchet MS" w:eastAsia="Calibri" w:hAnsi="Trebuchet MS" w:cs="Tahoma"/>
          <w:color w:val="000000"/>
          <w:szCs w:val="20"/>
          <w:lang w:eastAsia="en-US"/>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val="en-US" w:eastAsia="en-US"/>
        </w:rPr>
      </w:pPr>
      <w:r w:rsidRPr="003B1CB0">
        <w:rPr>
          <w:rFonts w:ascii="Trebuchet MS" w:hAnsi="Trebuchet MS" w:cs="Tahoma"/>
          <w:b/>
          <w:bCs/>
          <w:caps/>
          <w:kern w:val="32"/>
          <w:szCs w:val="20"/>
          <w:lang w:val="en-US" w:eastAsia="en-US"/>
        </w:rPr>
        <w:t>§ 8 Usunięcie Danych osobowych</w:t>
      </w:r>
    </w:p>
    <w:p w:rsidR="00B249F3" w:rsidRPr="003B1CB0" w:rsidRDefault="00B249F3" w:rsidP="00B249F3">
      <w:pPr>
        <w:numPr>
          <w:ilvl w:val="0"/>
          <w:numId w:val="16"/>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 xml:space="preserve">Nie później niż w ciągu 7 (siedmiu) dni od dnia wygaśnięcia lub rozwiązania Umowy, Procesor zobowiązuje się: </w:t>
      </w:r>
    </w:p>
    <w:p w:rsidR="00B249F3" w:rsidRPr="003B1CB0" w:rsidRDefault="00B249F3" w:rsidP="00B249F3">
      <w:pPr>
        <w:numPr>
          <w:ilvl w:val="0"/>
          <w:numId w:val="6"/>
        </w:numPr>
        <w:spacing w:line="319" w:lineRule="auto"/>
        <w:ind w:left="851" w:hanging="284"/>
        <w:jc w:val="both"/>
        <w:rPr>
          <w:rFonts w:ascii="Trebuchet MS" w:eastAsia="Calibri" w:hAnsi="Trebuchet MS" w:cs="Tahoma"/>
          <w:szCs w:val="20"/>
        </w:rPr>
      </w:pPr>
      <w:r w:rsidRPr="003B1CB0">
        <w:rPr>
          <w:rFonts w:ascii="Trebuchet MS" w:hAnsi="Trebuchet MS" w:cs="Tahoma"/>
          <w:szCs w:val="20"/>
        </w:rPr>
        <w:lastRenderedPageBreak/>
        <w:t>komisyjnie</w:t>
      </w:r>
      <w:r w:rsidRPr="003B1CB0">
        <w:rPr>
          <w:rFonts w:ascii="Trebuchet MS" w:eastAsia="Calibri" w:hAnsi="Trebuchet MS" w:cs="Tahoma"/>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rsidR="00B249F3" w:rsidRPr="003B1CB0" w:rsidRDefault="00B249F3" w:rsidP="00B249F3">
      <w:pPr>
        <w:numPr>
          <w:ilvl w:val="0"/>
          <w:numId w:val="6"/>
        </w:numPr>
        <w:spacing w:line="319" w:lineRule="auto"/>
        <w:ind w:left="851" w:hanging="284"/>
        <w:jc w:val="both"/>
        <w:rPr>
          <w:rFonts w:ascii="Trebuchet MS" w:eastAsia="Calibri" w:hAnsi="Trebuchet MS" w:cs="Tahoma"/>
          <w:szCs w:val="20"/>
        </w:rPr>
      </w:pPr>
      <w:r w:rsidRPr="003B1CB0">
        <w:rPr>
          <w:rFonts w:ascii="Trebuchet MS" w:eastAsia="Calibri" w:hAnsi="Trebuchet MS" w:cs="Tahoma"/>
          <w:szCs w:val="20"/>
        </w:rPr>
        <w:t>zwrócić Administratorowi danych w/w nośniki Danych osobowych</w:t>
      </w:r>
    </w:p>
    <w:p w:rsidR="00B249F3" w:rsidRPr="003B1CB0" w:rsidRDefault="00B249F3" w:rsidP="00B249F3">
      <w:pPr>
        <w:spacing w:line="319" w:lineRule="auto"/>
        <w:ind w:left="567"/>
        <w:rPr>
          <w:rFonts w:ascii="Trebuchet MS" w:eastAsia="Calibri" w:hAnsi="Trebuchet MS" w:cs="Tahoma"/>
          <w:szCs w:val="20"/>
        </w:rPr>
      </w:pPr>
      <w:r w:rsidRPr="003B1CB0">
        <w:rPr>
          <w:rFonts w:ascii="Trebuchet MS" w:eastAsia="Calibri" w:hAnsi="Trebuchet MS" w:cs="Tahoma"/>
          <w:szCs w:val="20"/>
        </w:rPr>
        <w:t>- w zależności od żądania Administratora danych, złożonego Procesorowi za pomocą poczty elektronicznej na adres e-mail: ………………….……@…………………………….……….</w:t>
      </w:r>
      <w:r w:rsidRPr="003B1CB0">
        <w:rPr>
          <w:rFonts w:ascii="Trebuchet MS" w:hAnsi="Trebuchet MS" w:cs="Tahoma"/>
          <w:szCs w:val="20"/>
        </w:rPr>
        <w:t xml:space="preserve"> </w:t>
      </w:r>
      <w:r w:rsidRPr="003B1CB0">
        <w:rPr>
          <w:rFonts w:ascii="Trebuchet MS" w:eastAsia="Arial" w:hAnsi="Trebuchet MS" w:cs="Tahoma"/>
          <w:szCs w:val="20"/>
        </w:rPr>
        <w:t xml:space="preserve"> </w:t>
      </w:r>
      <w:r w:rsidRPr="003B1CB0">
        <w:rPr>
          <w:rFonts w:ascii="Trebuchet MS" w:eastAsia="Calibri" w:hAnsi="Trebuchet MS" w:cs="Tahoma"/>
          <w:szCs w:val="20"/>
        </w:rPr>
        <w:t xml:space="preserve">– z uwzględnieniem ust. 2 poniżej. </w:t>
      </w:r>
    </w:p>
    <w:p w:rsidR="00B249F3" w:rsidRPr="003B1CB0" w:rsidRDefault="00B249F3" w:rsidP="00B249F3">
      <w:pPr>
        <w:numPr>
          <w:ilvl w:val="0"/>
          <w:numId w:val="16"/>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Oświadczenie o zniszczeniu nośników zostanie przesłane przez Procesora w formie skanu podpisanego dokumentu na adres email:</w:t>
      </w:r>
      <w:r w:rsidRPr="003B1CB0">
        <w:rPr>
          <w:rFonts w:ascii="Trebuchet MS" w:hAnsi="Trebuchet MS" w:cs="Tahoma"/>
          <w:bCs/>
          <w:iCs/>
          <w:kern w:val="20"/>
          <w:szCs w:val="20"/>
          <w:lang w:eastAsia="en-US"/>
        </w:rPr>
        <w:t xml:space="preserve"> </w:t>
      </w:r>
      <w:hyperlink r:id="rId8" w:history="1">
        <w:r w:rsidRPr="003B1CB0">
          <w:rPr>
            <w:rFonts w:ascii="Trebuchet MS" w:hAnsi="Trebuchet MS" w:cs="Tahoma"/>
            <w:bCs/>
            <w:iCs/>
            <w:color w:val="0563C1"/>
            <w:kern w:val="20"/>
            <w:szCs w:val="20"/>
            <w:u w:val="single"/>
            <w:lang w:eastAsia="en-US"/>
          </w:rPr>
          <w:t>eep.iod@enea.pl</w:t>
        </w:r>
      </w:hyperlink>
      <w:r w:rsidRPr="003B1CB0">
        <w:rPr>
          <w:rFonts w:ascii="Trebuchet MS" w:hAnsi="Trebuchet MS" w:cs="Tahoma"/>
          <w:bCs/>
          <w:iCs/>
          <w:kern w:val="20"/>
          <w:szCs w:val="20"/>
          <w:lang w:eastAsia="en-US"/>
        </w:rPr>
        <w:t>, a oryginał, w terminie 3 dni roboczych od dnia zniszczenia nośników Danych osobowych, wyśle listem poleconym lub doręczy osobiście na adres: ENEA Połaniec S.A., Zawada 26, 28-230 Połaniec.</w:t>
      </w:r>
    </w:p>
    <w:p w:rsidR="00B249F3" w:rsidRPr="003B1CB0" w:rsidRDefault="00B249F3" w:rsidP="00B249F3">
      <w:pPr>
        <w:numPr>
          <w:ilvl w:val="0"/>
          <w:numId w:val="16"/>
        </w:numPr>
        <w:spacing w:line="319" w:lineRule="auto"/>
        <w:jc w:val="both"/>
        <w:outlineLvl w:val="1"/>
        <w:rPr>
          <w:rFonts w:ascii="Trebuchet MS" w:eastAsia="Calibri" w:hAnsi="Trebuchet MS" w:cs="Tahoma"/>
          <w:bCs/>
          <w:iCs/>
          <w:kern w:val="20"/>
          <w:szCs w:val="20"/>
          <w:lang w:eastAsia="en-US"/>
        </w:rPr>
      </w:pPr>
      <w:r w:rsidRPr="003B1CB0">
        <w:rPr>
          <w:rFonts w:ascii="Trebuchet MS" w:eastAsia="Calibri" w:hAnsi="Trebuchet MS" w:cs="Tahoma"/>
          <w:bCs/>
          <w:iCs/>
          <w:kern w:val="20"/>
          <w:szCs w:val="20"/>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val="en-US" w:eastAsia="en-US"/>
        </w:rPr>
      </w:pPr>
      <w:r w:rsidRPr="003B1CB0">
        <w:rPr>
          <w:rFonts w:ascii="Trebuchet MS" w:hAnsi="Trebuchet MS" w:cs="Tahoma"/>
          <w:b/>
          <w:bCs/>
          <w:caps/>
          <w:kern w:val="32"/>
          <w:szCs w:val="20"/>
          <w:lang w:val="en-US" w:eastAsia="en-US"/>
        </w:rPr>
        <w:t>§ 9 Okres obowiązywania</w:t>
      </w:r>
    </w:p>
    <w:p w:rsidR="00B249F3" w:rsidRPr="003B1CB0" w:rsidRDefault="00B249F3" w:rsidP="00B249F3">
      <w:pPr>
        <w:numPr>
          <w:ilvl w:val="0"/>
          <w:numId w:val="17"/>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rsidR="00B249F3" w:rsidRPr="003B1CB0" w:rsidRDefault="00B249F3" w:rsidP="00B249F3">
      <w:pPr>
        <w:numPr>
          <w:ilvl w:val="0"/>
          <w:numId w:val="17"/>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 xml:space="preserve">Umowa powierzenia może być rozwiązana przez Administratora danych ze skutkiem natychmiastowym w następujących przypadkach: </w:t>
      </w:r>
    </w:p>
    <w:p w:rsidR="00B249F3" w:rsidRPr="003B1CB0" w:rsidRDefault="00B249F3" w:rsidP="00B249F3">
      <w:pPr>
        <w:numPr>
          <w:ilvl w:val="0"/>
          <w:numId w:val="7"/>
        </w:numPr>
        <w:spacing w:line="319" w:lineRule="auto"/>
        <w:ind w:left="851"/>
        <w:jc w:val="both"/>
        <w:rPr>
          <w:rFonts w:ascii="Trebuchet MS" w:hAnsi="Trebuchet MS" w:cs="Tahoma"/>
          <w:szCs w:val="20"/>
        </w:rPr>
      </w:pPr>
      <w:r w:rsidRPr="003B1CB0">
        <w:rPr>
          <w:rFonts w:ascii="Trebuchet MS" w:hAnsi="Trebuchet MS" w:cs="Tahoma"/>
          <w:szCs w:val="20"/>
        </w:rPr>
        <w:t>naruszenia przez Procesora któregokolwiek z postanowień Umowy powierzenia;</w:t>
      </w:r>
    </w:p>
    <w:p w:rsidR="00B249F3" w:rsidRPr="003B1CB0" w:rsidRDefault="00B249F3" w:rsidP="00B249F3">
      <w:pPr>
        <w:numPr>
          <w:ilvl w:val="0"/>
          <w:numId w:val="7"/>
        </w:numPr>
        <w:spacing w:line="319" w:lineRule="auto"/>
        <w:ind w:left="851"/>
        <w:jc w:val="both"/>
        <w:rPr>
          <w:rFonts w:ascii="Trebuchet MS" w:hAnsi="Trebuchet MS" w:cs="Tahoma"/>
          <w:szCs w:val="20"/>
        </w:rPr>
      </w:pPr>
      <w:r w:rsidRPr="003B1CB0">
        <w:rPr>
          <w:rFonts w:ascii="Trebuchet MS" w:hAnsi="Trebuchet MS" w:cs="Tahoma"/>
          <w:szCs w:val="20"/>
        </w:rPr>
        <w:t>naruszenia przez Procesora lub Sub-procesora przepisów regulujących ochronę danych osobowych, w szczególności tych wymienionych w § 2 ust. 1 Umowy powierzenia;</w:t>
      </w:r>
    </w:p>
    <w:p w:rsidR="00B249F3" w:rsidRPr="003B1CB0" w:rsidRDefault="00B249F3" w:rsidP="00B249F3">
      <w:pPr>
        <w:numPr>
          <w:ilvl w:val="0"/>
          <w:numId w:val="7"/>
        </w:numPr>
        <w:spacing w:line="319" w:lineRule="auto"/>
        <w:ind w:left="851"/>
        <w:jc w:val="both"/>
        <w:rPr>
          <w:rFonts w:ascii="Trebuchet MS" w:hAnsi="Trebuchet MS" w:cs="Tahoma"/>
          <w:szCs w:val="20"/>
        </w:rPr>
      </w:pPr>
      <w:r w:rsidRPr="003B1CB0">
        <w:rPr>
          <w:rFonts w:ascii="Trebuchet MS" w:hAnsi="Trebuchet MS" w:cs="Tahoma"/>
          <w:szCs w:val="20"/>
        </w:rPr>
        <w:t>niezastosowania się przez Procesora do wytycznych lub uwag Administratora danych, skierowanych do Procesora na podstawie § 3 ust. 2, § 4 ust. 5 oraz § 6 ust. 5 Umowy powierzenia.</w:t>
      </w:r>
    </w:p>
    <w:p w:rsidR="00B249F3" w:rsidRPr="003B1CB0" w:rsidRDefault="00B249F3" w:rsidP="00B249F3">
      <w:pPr>
        <w:numPr>
          <w:ilvl w:val="0"/>
          <w:numId w:val="17"/>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rsidR="00B249F3" w:rsidRPr="003B1CB0" w:rsidRDefault="00B249F3" w:rsidP="00B249F3">
      <w:pPr>
        <w:numPr>
          <w:ilvl w:val="0"/>
          <w:numId w:val="17"/>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rsidR="00B249F3" w:rsidRPr="003B1CB0" w:rsidRDefault="00B249F3" w:rsidP="00B249F3">
      <w:pPr>
        <w:keepNext/>
        <w:spacing w:line="319" w:lineRule="auto"/>
        <w:ind w:left="709"/>
        <w:jc w:val="both"/>
        <w:outlineLvl w:val="0"/>
        <w:rPr>
          <w:rFonts w:ascii="Trebuchet MS" w:hAnsi="Trebuchet MS" w:cs="Tahoma"/>
          <w:b/>
          <w:bCs/>
          <w:caps/>
          <w:kern w:val="32"/>
          <w:szCs w:val="20"/>
          <w:lang w:val="en-US" w:eastAsia="en-US"/>
        </w:rPr>
      </w:pPr>
      <w:r w:rsidRPr="003B1CB0">
        <w:rPr>
          <w:rFonts w:ascii="Trebuchet MS" w:hAnsi="Trebuchet MS" w:cs="Tahoma"/>
          <w:b/>
          <w:bCs/>
          <w:caps/>
          <w:kern w:val="32"/>
          <w:szCs w:val="20"/>
          <w:lang w:val="en-US" w:eastAsia="en-US"/>
        </w:rPr>
        <w:t>§ 10 Postanowienia końcowe</w:t>
      </w:r>
    </w:p>
    <w:p w:rsidR="00B249F3" w:rsidRPr="003B1CB0" w:rsidRDefault="00B249F3" w:rsidP="00B249F3">
      <w:pPr>
        <w:numPr>
          <w:ilvl w:val="0"/>
          <w:numId w:val="18"/>
        </w:numPr>
        <w:spacing w:line="319" w:lineRule="auto"/>
        <w:jc w:val="both"/>
        <w:outlineLvl w:val="1"/>
        <w:rPr>
          <w:rFonts w:ascii="Trebuchet MS" w:eastAsia="Calibri" w:hAnsi="Trebuchet MS" w:cs="Tahoma"/>
          <w:bCs/>
          <w:iCs/>
          <w:kern w:val="20"/>
          <w:szCs w:val="20"/>
          <w:lang w:eastAsia="en-US"/>
        </w:rPr>
      </w:pPr>
      <w:r w:rsidRPr="003B1CB0">
        <w:rPr>
          <w:rFonts w:ascii="Trebuchet MS" w:hAnsi="Trebuchet MS" w:cs="Tahoma"/>
          <w:bCs/>
          <w:iCs/>
          <w:kern w:val="20"/>
          <w:szCs w:val="20"/>
          <w:lang w:eastAsia="en-US"/>
        </w:rPr>
        <w:t>Umowa powierzenia wchodzi w życie z dniem jej podpisania przez Strony.</w:t>
      </w:r>
    </w:p>
    <w:p w:rsidR="00B249F3" w:rsidRPr="003B1CB0" w:rsidRDefault="00B249F3" w:rsidP="00B249F3">
      <w:pPr>
        <w:numPr>
          <w:ilvl w:val="0"/>
          <w:numId w:val="1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Do Umowy powierzenia zastosowanie ma prawo polskie.</w:t>
      </w:r>
    </w:p>
    <w:p w:rsidR="00B249F3" w:rsidRPr="003B1CB0" w:rsidRDefault="00B249F3" w:rsidP="00B249F3">
      <w:pPr>
        <w:numPr>
          <w:ilvl w:val="0"/>
          <w:numId w:val="1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Załączniki do Umowy powierzenia stanowią jej integralną część.</w:t>
      </w:r>
    </w:p>
    <w:p w:rsidR="00B249F3" w:rsidRPr="003B1CB0" w:rsidRDefault="00B249F3" w:rsidP="00B249F3">
      <w:pPr>
        <w:numPr>
          <w:ilvl w:val="0"/>
          <w:numId w:val="1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Wszelkie zmiany lub uzupełnienia Umowy powierzenia, z zastrzeżeniem jej postanowień odmiennych, wymagają zachowania formy pisemnej pod rygorem nieważności.</w:t>
      </w:r>
    </w:p>
    <w:p w:rsidR="00B249F3" w:rsidRPr="003B1CB0" w:rsidRDefault="00B249F3" w:rsidP="00B249F3">
      <w:pPr>
        <w:numPr>
          <w:ilvl w:val="0"/>
          <w:numId w:val="1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lastRenderedPageBreak/>
        <w:t>Sądem właściwym dla rozstrzygania sporów powstałych w związku z realizacją Umowy powierzenia jest sąd właściwy dla siedziby Administratora danych.</w:t>
      </w:r>
    </w:p>
    <w:p w:rsidR="00B249F3" w:rsidRPr="003B1CB0" w:rsidRDefault="00B249F3" w:rsidP="00B249F3">
      <w:pPr>
        <w:numPr>
          <w:ilvl w:val="0"/>
          <w:numId w:val="18"/>
        </w:numPr>
        <w:spacing w:line="319" w:lineRule="auto"/>
        <w:jc w:val="both"/>
        <w:outlineLvl w:val="1"/>
        <w:rPr>
          <w:rFonts w:ascii="Trebuchet MS" w:hAnsi="Trebuchet MS" w:cs="Tahoma"/>
          <w:bCs/>
          <w:iCs/>
          <w:kern w:val="20"/>
          <w:szCs w:val="20"/>
          <w:lang w:eastAsia="en-US"/>
        </w:rPr>
      </w:pPr>
      <w:r w:rsidRPr="003B1CB0">
        <w:rPr>
          <w:rFonts w:ascii="Trebuchet MS" w:hAnsi="Trebuchet MS" w:cs="Tahoma"/>
          <w:bCs/>
          <w:iCs/>
          <w:kern w:val="20"/>
          <w:szCs w:val="20"/>
          <w:lang w:eastAsia="en-US"/>
        </w:rPr>
        <w:t xml:space="preserve">Umowę sporządzono w dwóch jednobrzmiących egzemplarzach, po jednym dla każdej ze Stron. </w:t>
      </w:r>
    </w:p>
    <w:p w:rsidR="00B249F3" w:rsidRPr="003B1CB0" w:rsidRDefault="00B249F3" w:rsidP="00B249F3">
      <w:pPr>
        <w:spacing w:line="319" w:lineRule="auto"/>
        <w:rPr>
          <w:rFonts w:ascii="Trebuchet MS" w:hAnsi="Trebuchet MS" w:cs="Tahoma"/>
          <w:szCs w:val="20"/>
        </w:rPr>
      </w:pPr>
    </w:p>
    <w:p w:rsidR="00B249F3" w:rsidRPr="003B1CB0" w:rsidRDefault="00B249F3" w:rsidP="00B249F3">
      <w:pPr>
        <w:spacing w:line="319" w:lineRule="auto"/>
        <w:ind w:firstLine="708"/>
        <w:rPr>
          <w:rFonts w:ascii="Trebuchet MS" w:hAnsi="Trebuchet MS" w:cs="Tahoma"/>
          <w:szCs w:val="20"/>
        </w:rPr>
      </w:pPr>
      <w:r w:rsidRPr="003B1CB0">
        <w:rPr>
          <w:rFonts w:ascii="Trebuchet MS" w:hAnsi="Trebuchet MS" w:cs="Tahoma"/>
          <w:szCs w:val="20"/>
        </w:rPr>
        <w:t>_______________________________</w:t>
      </w:r>
      <w:r w:rsidRPr="003B1CB0">
        <w:rPr>
          <w:rFonts w:ascii="Trebuchet MS" w:hAnsi="Trebuchet MS" w:cs="Tahoma"/>
          <w:szCs w:val="20"/>
        </w:rPr>
        <w:tab/>
      </w:r>
      <w:r w:rsidRPr="003B1CB0">
        <w:rPr>
          <w:rFonts w:ascii="Trebuchet MS" w:hAnsi="Trebuchet MS" w:cs="Tahoma"/>
          <w:szCs w:val="20"/>
        </w:rPr>
        <w:tab/>
        <w:t>_______________________________</w:t>
      </w:r>
    </w:p>
    <w:p w:rsidR="00B249F3" w:rsidRPr="003B1CB0" w:rsidRDefault="00B249F3" w:rsidP="00B249F3">
      <w:pPr>
        <w:spacing w:line="319" w:lineRule="auto"/>
        <w:ind w:left="708" w:firstLine="708"/>
        <w:rPr>
          <w:rFonts w:ascii="Trebuchet MS" w:hAnsi="Trebuchet MS" w:cs="Tahoma"/>
          <w:b/>
          <w:szCs w:val="20"/>
        </w:rPr>
      </w:pPr>
      <w:r w:rsidRPr="003B1CB0">
        <w:rPr>
          <w:rFonts w:ascii="Trebuchet MS" w:hAnsi="Trebuchet MS" w:cs="Tahoma"/>
          <w:b/>
          <w:szCs w:val="20"/>
        </w:rPr>
        <w:t>Procesor</w:t>
      </w:r>
      <w:r w:rsidRPr="003B1CB0">
        <w:rPr>
          <w:rFonts w:ascii="Trebuchet MS" w:hAnsi="Trebuchet MS" w:cs="Tahoma"/>
          <w:b/>
          <w:szCs w:val="20"/>
        </w:rPr>
        <w:tab/>
      </w:r>
      <w:r w:rsidRPr="003B1CB0">
        <w:rPr>
          <w:rFonts w:ascii="Trebuchet MS" w:hAnsi="Trebuchet MS" w:cs="Tahoma"/>
          <w:b/>
          <w:szCs w:val="20"/>
        </w:rPr>
        <w:tab/>
        <w:t xml:space="preserve">                                           Administrator danych</w:t>
      </w:r>
      <w:r w:rsidRPr="003B1CB0">
        <w:rPr>
          <w:rFonts w:ascii="Trebuchet MS" w:hAnsi="Trebuchet MS" w:cs="Tahoma"/>
          <w:b/>
          <w:szCs w:val="20"/>
        </w:rPr>
        <w:tab/>
      </w:r>
      <w:r w:rsidRPr="003B1CB0">
        <w:rPr>
          <w:rFonts w:ascii="Trebuchet MS" w:hAnsi="Trebuchet MS" w:cs="Tahoma"/>
          <w:b/>
          <w:szCs w:val="20"/>
        </w:rPr>
        <w:tab/>
      </w:r>
      <w:r w:rsidRPr="003B1CB0">
        <w:rPr>
          <w:rFonts w:ascii="Trebuchet MS" w:hAnsi="Trebuchet MS" w:cs="Tahoma"/>
          <w:b/>
          <w:szCs w:val="20"/>
        </w:rPr>
        <w:tab/>
      </w:r>
    </w:p>
    <w:p w:rsidR="00B249F3" w:rsidRPr="003B1CB0" w:rsidRDefault="00B249F3" w:rsidP="00B249F3">
      <w:pPr>
        <w:spacing w:line="319" w:lineRule="auto"/>
        <w:rPr>
          <w:rFonts w:ascii="Trebuchet MS" w:hAnsi="Trebuchet MS" w:cs="Tahoma"/>
          <w:szCs w:val="20"/>
        </w:rPr>
      </w:pPr>
    </w:p>
    <w:p w:rsidR="00B249F3" w:rsidRPr="003B1CB0" w:rsidRDefault="00B249F3" w:rsidP="00B249F3">
      <w:pPr>
        <w:spacing w:line="319" w:lineRule="auto"/>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Pr="003B1CB0" w:rsidRDefault="00B249F3" w:rsidP="00B249F3">
      <w:pPr>
        <w:spacing w:line="319" w:lineRule="auto"/>
        <w:jc w:val="right"/>
        <w:rPr>
          <w:rFonts w:ascii="Trebuchet MS" w:hAnsi="Trebuchet MS" w:cs="Tahoma"/>
          <w:szCs w:val="20"/>
        </w:rPr>
      </w:pPr>
      <w:r w:rsidRPr="003B1CB0">
        <w:rPr>
          <w:rFonts w:ascii="Trebuchet MS" w:hAnsi="Trebuchet MS" w:cs="Tahoma"/>
          <w:szCs w:val="20"/>
        </w:rPr>
        <w:t>ZAŁĄCZNIK NR 1 do umowy nr ……../RODO/……………………../………..</w:t>
      </w:r>
    </w:p>
    <w:p w:rsidR="00B249F3" w:rsidRPr="003B1CB0" w:rsidRDefault="00B249F3" w:rsidP="00B249F3">
      <w:pPr>
        <w:spacing w:line="319" w:lineRule="auto"/>
        <w:rPr>
          <w:rFonts w:ascii="Trebuchet MS" w:hAnsi="Trebuchet MS" w:cs="Tahoma"/>
          <w:szCs w:val="20"/>
        </w:rPr>
      </w:pPr>
    </w:p>
    <w:p w:rsidR="00B249F3" w:rsidRPr="003B1CB0" w:rsidRDefault="00B249F3" w:rsidP="00B249F3">
      <w:pPr>
        <w:spacing w:line="319" w:lineRule="auto"/>
        <w:jc w:val="right"/>
        <w:rPr>
          <w:rFonts w:ascii="Trebuchet MS" w:hAnsi="Trebuchet MS" w:cs="Tahoma"/>
          <w:szCs w:val="20"/>
        </w:rPr>
      </w:pPr>
    </w:p>
    <w:p w:rsidR="00B249F3" w:rsidRPr="003B1CB0" w:rsidRDefault="00B249F3" w:rsidP="00B249F3">
      <w:pPr>
        <w:spacing w:line="319" w:lineRule="auto"/>
        <w:jc w:val="center"/>
        <w:rPr>
          <w:rFonts w:ascii="Trebuchet MS" w:hAnsi="Trebuchet MS" w:cs="Tahoma"/>
          <w:b/>
          <w:szCs w:val="20"/>
        </w:rPr>
      </w:pPr>
      <w:r w:rsidRPr="003B1CB0">
        <w:rPr>
          <w:rFonts w:ascii="Trebuchet MS" w:hAnsi="Trebuchet MS" w:cs="Tahoma"/>
          <w:b/>
          <w:szCs w:val="20"/>
        </w:rPr>
        <w:lastRenderedPageBreak/>
        <w:t>WYKAZ SUB-PROCESORÓW</w:t>
      </w:r>
    </w:p>
    <w:p w:rsidR="00B249F3" w:rsidRPr="003B1CB0" w:rsidRDefault="00B249F3" w:rsidP="00B249F3">
      <w:pPr>
        <w:spacing w:line="319" w:lineRule="auto"/>
        <w:jc w:val="center"/>
        <w:rPr>
          <w:rFonts w:ascii="Trebuchet MS" w:hAnsi="Trebuchet MS" w:cs="Tahoma"/>
          <w:szCs w:val="20"/>
        </w:rPr>
      </w:pPr>
    </w:p>
    <w:p w:rsidR="00B249F3" w:rsidRPr="003B1CB0" w:rsidRDefault="00B249F3" w:rsidP="00B249F3">
      <w:pPr>
        <w:spacing w:line="319" w:lineRule="auto"/>
        <w:jc w:val="both"/>
        <w:rPr>
          <w:rFonts w:ascii="Trebuchet MS" w:hAnsi="Trebuchet MS" w:cs="Tahoma"/>
          <w:szCs w:val="20"/>
        </w:rPr>
      </w:pPr>
      <w:r w:rsidRPr="003B1CB0">
        <w:rPr>
          <w:rFonts w:ascii="Trebuchet MS" w:hAnsi="Trebuchet MS" w:cs="Tahoma"/>
          <w:szCs w:val="20"/>
        </w:rPr>
        <w:t>Lista zaakceptowanych przez Administratora danych Sub-procesorów, którym Procesor może powierzyć dalsze przetwarzanie Danych osobowych</w:t>
      </w:r>
    </w:p>
    <w:p w:rsidR="00B249F3" w:rsidRPr="003B1CB0" w:rsidRDefault="00B249F3" w:rsidP="00B249F3">
      <w:pPr>
        <w:spacing w:line="319" w:lineRule="auto"/>
        <w:rPr>
          <w:rFonts w:ascii="Trebuchet MS" w:hAnsi="Trebuchet MS" w:cs="Tahoma"/>
          <w:szCs w:val="20"/>
        </w:rPr>
      </w:pPr>
      <w:r w:rsidRPr="003B1CB0">
        <w:rPr>
          <w:rFonts w:ascii="Trebuchet MS" w:hAnsi="Trebuchet MS" w:cs="Tahoma"/>
          <w:szCs w:val="20"/>
        </w:rPr>
        <w:t>1) ……………………………………………………………………</w:t>
      </w:r>
    </w:p>
    <w:p w:rsidR="00B249F3" w:rsidRPr="003B1CB0" w:rsidRDefault="00B249F3" w:rsidP="00B249F3">
      <w:pPr>
        <w:spacing w:line="319" w:lineRule="auto"/>
        <w:rPr>
          <w:rFonts w:ascii="Trebuchet MS" w:hAnsi="Trebuchet MS" w:cs="Tahoma"/>
          <w:szCs w:val="20"/>
        </w:rPr>
      </w:pPr>
      <w:r w:rsidRPr="003B1CB0">
        <w:rPr>
          <w:rFonts w:ascii="Trebuchet MS" w:hAnsi="Trebuchet MS" w:cs="Tahoma"/>
          <w:szCs w:val="20"/>
        </w:rPr>
        <w:t>2) ……………………………………………………………………</w:t>
      </w:r>
    </w:p>
    <w:p w:rsidR="00B249F3" w:rsidRPr="003B1CB0" w:rsidRDefault="00B249F3" w:rsidP="00B249F3">
      <w:pPr>
        <w:spacing w:line="319" w:lineRule="auto"/>
        <w:rPr>
          <w:rFonts w:ascii="Trebuchet MS" w:hAnsi="Trebuchet MS" w:cs="Tahoma"/>
          <w:szCs w:val="20"/>
        </w:rPr>
      </w:pPr>
      <w:r w:rsidRPr="003B1CB0">
        <w:rPr>
          <w:rFonts w:ascii="Trebuchet MS" w:hAnsi="Trebuchet MS" w:cs="Tahoma"/>
          <w:szCs w:val="20"/>
        </w:rPr>
        <w:t>3) ……………………………………………………………………</w:t>
      </w:r>
    </w:p>
    <w:p w:rsidR="00B249F3" w:rsidRPr="003B1CB0" w:rsidRDefault="00B249F3" w:rsidP="00B249F3">
      <w:pPr>
        <w:spacing w:line="319" w:lineRule="auto"/>
        <w:rPr>
          <w:rFonts w:ascii="Trebuchet MS" w:hAnsi="Trebuchet MS" w:cs="Tahoma"/>
          <w:szCs w:val="20"/>
        </w:rPr>
      </w:pPr>
    </w:p>
    <w:p w:rsidR="00B249F3" w:rsidRPr="003B1CB0" w:rsidRDefault="00B249F3" w:rsidP="00B249F3">
      <w:pPr>
        <w:spacing w:line="319" w:lineRule="auto"/>
        <w:rPr>
          <w:rFonts w:ascii="Trebuchet MS" w:hAnsi="Trebuchet MS" w:cs="Tahoma"/>
          <w:b/>
          <w:szCs w:val="20"/>
        </w:rPr>
      </w:pPr>
      <w:r w:rsidRPr="003B1CB0">
        <w:rPr>
          <w:rFonts w:ascii="Trebuchet MS" w:hAnsi="Trebuchet MS" w:cs="Tahoma"/>
          <w:b/>
          <w:szCs w:val="20"/>
        </w:rPr>
        <w:br w:type="page"/>
      </w:r>
    </w:p>
    <w:p w:rsidR="00B249F3" w:rsidRPr="003B1CB0" w:rsidRDefault="00B249F3" w:rsidP="00B249F3">
      <w:pPr>
        <w:spacing w:line="319" w:lineRule="auto"/>
        <w:jc w:val="right"/>
        <w:rPr>
          <w:rFonts w:ascii="Trebuchet MS" w:hAnsi="Trebuchet MS" w:cs="Tahoma"/>
          <w:szCs w:val="20"/>
        </w:rPr>
      </w:pPr>
      <w:r w:rsidRPr="003B1CB0">
        <w:rPr>
          <w:rFonts w:ascii="Trebuchet MS" w:hAnsi="Trebuchet MS" w:cs="Tahoma"/>
          <w:szCs w:val="20"/>
        </w:rPr>
        <w:lastRenderedPageBreak/>
        <w:t>ZAŁĄCZNIK NR 2 do umowy nr ……/RODO/……………………../……….</w:t>
      </w:r>
    </w:p>
    <w:p w:rsidR="00B249F3" w:rsidRPr="003B1CB0" w:rsidRDefault="00B249F3" w:rsidP="00B249F3">
      <w:pPr>
        <w:spacing w:line="319" w:lineRule="auto"/>
        <w:jc w:val="center"/>
        <w:rPr>
          <w:rFonts w:ascii="Trebuchet MS" w:hAnsi="Trebuchet MS" w:cs="Tahoma"/>
          <w:b/>
          <w:szCs w:val="20"/>
        </w:rPr>
      </w:pPr>
    </w:p>
    <w:p w:rsidR="00B249F3" w:rsidRPr="003B1CB0" w:rsidRDefault="00B249F3" w:rsidP="00B249F3">
      <w:pPr>
        <w:spacing w:line="319" w:lineRule="auto"/>
        <w:jc w:val="center"/>
        <w:rPr>
          <w:rFonts w:ascii="Trebuchet MS" w:hAnsi="Trebuchet MS" w:cs="Tahoma"/>
          <w:b/>
          <w:szCs w:val="20"/>
        </w:rPr>
      </w:pPr>
      <w:r w:rsidRPr="003B1CB0">
        <w:rPr>
          <w:rFonts w:ascii="Trebuchet MS" w:hAnsi="Trebuchet MS" w:cs="Tahoma"/>
          <w:b/>
          <w:szCs w:val="20"/>
        </w:rPr>
        <w:t>WYKAZ ŚRODKÓW TECHNICZNYCH I ORGANIZACYJNYCH, KTÓRE ZOBOWIĄZANY JEST WDROŻYĆ PROCESOR</w:t>
      </w:r>
    </w:p>
    <w:p w:rsidR="00B249F3" w:rsidRPr="003B1CB0" w:rsidRDefault="00B249F3" w:rsidP="00B249F3">
      <w:pPr>
        <w:spacing w:line="319" w:lineRule="auto"/>
        <w:jc w:val="both"/>
        <w:rPr>
          <w:rFonts w:ascii="Trebuchet MS" w:hAnsi="Trebuchet MS" w:cs="Tahoma"/>
          <w:szCs w:val="20"/>
        </w:rPr>
      </w:pPr>
      <w:r w:rsidRPr="003B1CB0">
        <w:rPr>
          <w:rFonts w:ascii="Trebuchet MS" w:hAnsi="Trebuchet MS" w:cs="Tahoma"/>
          <w:szCs w:val="20"/>
        </w:rPr>
        <w:t>W celu zapewnienia odpowiedniego stopnia zabezpieczenia powierzonych danych Procesor jest zobowiązany do wdrożenia odpowiednich i zgodnych z RODO środków technicznych i organizacyjnych, w szczególności:</w:t>
      </w:r>
    </w:p>
    <w:p w:rsidR="00B249F3" w:rsidRPr="003B1CB0" w:rsidRDefault="00B249F3" w:rsidP="00B249F3">
      <w:pPr>
        <w:spacing w:line="319" w:lineRule="auto"/>
        <w:jc w:val="both"/>
        <w:rPr>
          <w:rFonts w:ascii="Trebuchet MS" w:hAnsi="Trebuchet MS" w:cs="Tahoma"/>
          <w:szCs w:val="20"/>
        </w:rPr>
      </w:pPr>
    </w:p>
    <w:p w:rsidR="00B249F3" w:rsidRPr="003B1CB0" w:rsidRDefault="00B249F3" w:rsidP="00B249F3">
      <w:pPr>
        <w:numPr>
          <w:ilvl w:val="0"/>
          <w:numId w:val="21"/>
        </w:numPr>
        <w:spacing w:line="319" w:lineRule="auto"/>
        <w:jc w:val="both"/>
        <w:rPr>
          <w:rFonts w:ascii="Trebuchet MS" w:hAnsi="Trebuchet MS" w:cs="Tahoma"/>
          <w:szCs w:val="20"/>
        </w:rPr>
      </w:pPr>
      <w:r w:rsidRPr="003B1CB0">
        <w:rPr>
          <w:rFonts w:ascii="Trebuchet MS" w:hAnsi="Trebuchet MS" w:cs="Tahoma"/>
          <w:szCs w:val="20"/>
        </w:rPr>
        <w:t>zastosowania odpowiednich i adekwatnych środków technicznych do zapewnienia ochrony danych, np.:</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środki kryptograficznej ochrony danych do danych osobowych przekazywanych np. drogą elektroniczną poprzez e-mail np. zaszyfrowane archiwum ZIP z danymi z przekazaniem hasła dostępu innym medium np. telefonicznie/sms,</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 xml:space="preserve">zasad bezpieczeństwa dotyczących wymuszenia stosowania tzw. silnych haseł, ograniczenia do minimum uprawnień użytkowników, zapewnienia bezpieczeństwa danych służących autoryzacji w systemach, </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zabezpieczeń systemem antywirusowym poddawanym bieżącym aktualizacjom,</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centralnego zarządzania aktualizacjami/patch’ami dla aplikacji i systemów,</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zapewnienia zdalnego dostępu do sieci tylko poprzez technologie zapewniające szyfrowanie  całej transmisji algorytmami powszechnie uznanymi za silne np.: VPN, IPSEC, SSL,</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zabezpieczenie poczty e-mail przez mechanizmy/rozwiązania antyspamowe,</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zapewnienie mechanizmów backupów danych na wypadek ich utraty.</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w:t>
      </w:r>
    </w:p>
    <w:p w:rsidR="00B249F3" w:rsidRPr="003B1CB0" w:rsidRDefault="00B249F3" w:rsidP="00B249F3">
      <w:pPr>
        <w:numPr>
          <w:ilvl w:val="0"/>
          <w:numId w:val="22"/>
        </w:numPr>
        <w:spacing w:line="319" w:lineRule="auto"/>
        <w:jc w:val="both"/>
        <w:rPr>
          <w:rFonts w:ascii="Trebuchet MS" w:hAnsi="Trebuchet MS" w:cs="Tahoma"/>
          <w:szCs w:val="20"/>
        </w:rPr>
      </w:pPr>
      <w:r w:rsidRPr="003B1CB0">
        <w:rPr>
          <w:rFonts w:ascii="Trebuchet MS" w:hAnsi="Trebuchet MS" w:cs="Tahoma"/>
          <w:szCs w:val="20"/>
        </w:rPr>
        <w:t>……………………………………………………………………………………………………………………………………………..</w:t>
      </w:r>
    </w:p>
    <w:p w:rsidR="00B249F3" w:rsidRPr="003B1CB0" w:rsidRDefault="00B249F3" w:rsidP="00B249F3">
      <w:pPr>
        <w:spacing w:line="319" w:lineRule="auto"/>
        <w:ind w:left="360"/>
        <w:rPr>
          <w:rFonts w:ascii="Trebuchet MS" w:hAnsi="Trebuchet MS" w:cs="Tahoma"/>
          <w:szCs w:val="20"/>
        </w:rPr>
      </w:pPr>
    </w:p>
    <w:p w:rsidR="00B249F3" w:rsidRPr="003B1CB0" w:rsidRDefault="00B249F3" w:rsidP="00B249F3">
      <w:pPr>
        <w:numPr>
          <w:ilvl w:val="0"/>
          <w:numId w:val="21"/>
        </w:numPr>
        <w:spacing w:line="319" w:lineRule="auto"/>
        <w:jc w:val="both"/>
        <w:rPr>
          <w:rFonts w:ascii="Trebuchet MS" w:hAnsi="Trebuchet MS" w:cs="Tahoma"/>
          <w:szCs w:val="20"/>
        </w:rPr>
      </w:pPr>
      <w:r w:rsidRPr="003B1CB0">
        <w:rPr>
          <w:rFonts w:ascii="Trebuchet MS" w:hAnsi="Trebuchet MS" w:cs="Tahoma"/>
          <w:szCs w:val="20"/>
        </w:rPr>
        <w:t>zastosowania odpowiednich i adekwatnych środków organizacyjnych do zapewnienia ochrony danych, np.:</w:t>
      </w:r>
    </w:p>
    <w:p w:rsidR="00B249F3" w:rsidRPr="003B1CB0" w:rsidRDefault="00B249F3" w:rsidP="00B249F3">
      <w:pPr>
        <w:numPr>
          <w:ilvl w:val="0"/>
          <w:numId w:val="23"/>
        </w:numPr>
        <w:spacing w:line="319" w:lineRule="auto"/>
        <w:jc w:val="both"/>
        <w:rPr>
          <w:rFonts w:ascii="Trebuchet MS" w:hAnsi="Trebuchet MS" w:cs="Tahoma"/>
          <w:szCs w:val="20"/>
        </w:rPr>
      </w:pPr>
      <w:r w:rsidRPr="003B1CB0">
        <w:rPr>
          <w:rFonts w:ascii="Trebuchet MS" w:hAnsi="Trebuchet MS" w:cs="Tahoma"/>
          <w:szCs w:val="20"/>
        </w:rPr>
        <w:t>zapewnienie odpowiednich polityk/procedur/instrukcji dot. bezpieczeństwa informacji i ochrony danych osobowych w organizacji,</w:t>
      </w:r>
    </w:p>
    <w:p w:rsidR="00B249F3" w:rsidRPr="003B1CB0" w:rsidRDefault="00B249F3" w:rsidP="00B249F3">
      <w:pPr>
        <w:numPr>
          <w:ilvl w:val="0"/>
          <w:numId w:val="23"/>
        </w:numPr>
        <w:spacing w:line="319" w:lineRule="auto"/>
        <w:jc w:val="both"/>
        <w:rPr>
          <w:rFonts w:ascii="Trebuchet MS" w:hAnsi="Trebuchet MS" w:cs="Tahoma"/>
          <w:szCs w:val="20"/>
        </w:rPr>
      </w:pPr>
      <w:r w:rsidRPr="003B1CB0">
        <w:rPr>
          <w:rFonts w:ascii="Trebuchet MS" w:hAnsi="Trebuchet MS" w:cs="Tahoma"/>
          <w:szCs w:val="20"/>
        </w:rPr>
        <w:t>zapewnienia umów powierzenia z podwykonawcami wyszczególnionymi w zał. Nr 1</w:t>
      </w:r>
    </w:p>
    <w:p w:rsidR="00B249F3" w:rsidRPr="003B1CB0" w:rsidRDefault="00B249F3" w:rsidP="00B249F3">
      <w:pPr>
        <w:numPr>
          <w:ilvl w:val="0"/>
          <w:numId w:val="23"/>
        </w:numPr>
        <w:spacing w:line="319" w:lineRule="auto"/>
        <w:jc w:val="both"/>
        <w:rPr>
          <w:rFonts w:ascii="Trebuchet MS" w:hAnsi="Trebuchet MS" w:cs="Tahoma"/>
          <w:szCs w:val="20"/>
        </w:rPr>
      </w:pPr>
      <w:r w:rsidRPr="003B1CB0">
        <w:rPr>
          <w:rFonts w:ascii="Trebuchet MS" w:hAnsi="Trebuchet MS" w:cs="Tahoma"/>
          <w:szCs w:val="20"/>
        </w:rPr>
        <w:t>przeszkolenia pracowników i upoważnienia ich do przetwarzania danych osobowych oraz zobowiązania do zachowania poufności,</w:t>
      </w:r>
    </w:p>
    <w:p w:rsidR="00B249F3" w:rsidRPr="003B1CB0" w:rsidRDefault="00B249F3" w:rsidP="00B249F3">
      <w:pPr>
        <w:numPr>
          <w:ilvl w:val="0"/>
          <w:numId w:val="23"/>
        </w:numPr>
        <w:spacing w:line="319" w:lineRule="auto"/>
        <w:jc w:val="both"/>
        <w:rPr>
          <w:rFonts w:ascii="Trebuchet MS" w:hAnsi="Trebuchet MS" w:cs="Tahoma"/>
          <w:szCs w:val="20"/>
        </w:rPr>
      </w:pPr>
      <w:r w:rsidRPr="003B1CB0">
        <w:rPr>
          <w:rFonts w:ascii="Trebuchet MS" w:hAnsi="Trebuchet MS" w:cs="Tahoma"/>
          <w:szCs w:val="20"/>
        </w:rPr>
        <w:t>………………………………………………………………………………………………………………………………………………</w:t>
      </w:r>
    </w:p>
    <w:p w:rsidR="00B249F3" w:rsidRPr="003B1CB0" w:rsidRDefault="00B249F3" w:rsidP="00B249F3">
      <w:pPr>
        <w:numPr>
          <w:ilvl w:val="0"/>
          <w:numId w:val="21"/>
        </w:numPr>
        <w:spacing w:line="319" w:lineRule="auto"/>
        <w:jc w:val="both"/>
        <w:rPr>
          <w:rFonts w:ascii="Trebuchet MS" w:hAnsi="Trebuchet MS" w:cs="Tahoma"/>
          <w:szCs w:val="20"/>
        </w:rPr>
      </w:pPr>
      <w:r w:rsidRPr="003B1CB0">
        <w:rPr>
          <w:rFonts w:ascii="Trebuchet MS" w:hAnsi="Trebuchet MS" w:cs="Tahoma"/>
          <w:szCs w:val="20"/>
        </w:rPr>
        <w:t>zastosowania odpowiednich i adekwatnych zabezpieczeń fizycznych do zapewnienia ochrony danych, np.:</w:t>
      </w:r>
    </w:p>
    <w:p w:rsidR="00B249F3" w:rsidRPr="003B1CB0" w:rsidRDefault="00B249F3" w:rsidP="00B249F3">
      <w:pPr>
        <w:numPr>
          <w:ilvl w:val="0"/>
          <w:numId w:val="24"/>
        </w:numPr>
        <w:spacing w:line="319" w:lineRule="auto"/>
        <w:jc w:val="both"/>
        <w:rPr>
          <w:rFonts w:ascii="Trebuchet MS" w:hAnsi="Trebuchet MS" w:cs="Tahoma"/>
          <w:szCs w:val="20"/>
        </w:rPr>
      </w:pPr>
      <w:r w:rsidRPr="003B1CB0">
        <w:rPr>
          <w:rFonts w:ascii="Trebuchet MS" w:hAnsi="Trebuchet MS" w:cs="Tahoma"/>
          <w:szCs w:val="20"/>
        </w:rPr>
        <w:t>kontroli dostępu do pomieszczeń, w których przetwarzane są dane osobowe,</w:t>
      </w:r>
    </w:p>
    <w:p w:rsidR="00B249F3" w:rsidRPr="003B1CB0" w:rsidRDefault="00B249F3" w:rsidP="00B249F3">
      <w:pPr>
        <w:numPr>
          <w:ilvl w:val="0"/>
          <w:numId w:val="24"/>
        </w:numPr>
        <w:spacing w:line="319" w:lineRule="auto"/>
        <w:jc w:val="both"/>
        <w:rPr>
          <w:rFonts w:ascii="Trebuchet MS" w:hAnsi="Trebuchet MS" w:cs="Tahoma"/>
          <w:szCs w:val="20"/>
        </w:rPr>
      </w:pPr>
      <w:r w:rsidRPr="003B1CB0">
        <w:rPr>
          <w:rFonts w:ascii="Trebuchet MS" w:hAnsi="Trebuchet MS" w:cs="Tahoma"/>
          <w:szCs w:val="20"/>
        </w:rPr>
        <w:t>odpowiednich, zamykanych szaf, w przypadku przetwarzania danych w postaci papierowej,</w:t>
      </w:r>
    </w:p>
    <w:p w:rsidR="00B249F3" w:rsidRPr="003B1CB0" w:rsidRDefault="00B249F3" w:rsidP="00B249F3">
      <w:pPr>
        <w:numPr>
          <w:ilvl w:val="0"/>
          <w:numId w:val="24"/>
        </w:numPr>
        <w:spacing w:line="319" w:lineRule="auto"/>
        <w:jc w:val="both"/>
        <w:rPr>
          <w:rFonts w:ascii="Trebuchet MS" w:hAnsi="Trebuchet MS" w:cs="Tahoma"/>
          <w:szCs w:val="20"/>
        </w:rPr>
      </w:pPr>
      <w:r w:rsidRPr="003B1CB0">
        <w:rPr>
          <w:rFonts w:ascii="Trebuchet MS" w:hAnsi="Trebuchet MS" w:cs="Tahoma"/>
          <w:szCs w:val="20"/>
        </w:rPr>
        <w:t xml:space="preserve">……………………………………………………………………………………………………………………………………………… </w:t>
      </w:r>
    </w:p>
    <w:p w:rsidR="00B249F3" w:rsidRPr="003B1CB0" w:rsidRDefault="00B249F3" w:rsidP="00B249F3">
      <w:pPr>
        <w:spacing w:line="319" w:lineRule="auto"/>
        <w:rPr>
          <w:rFonts w:ascii="Trebuchet MS" w:hAnsi="Trebuchet MS" w:cs="Tahoma"/>
          <w:szCs w:val="20"/>
        </w:rPr>
      </w:pPr>
    </w:p>
    <w:p w:rsidR="00B249F3" w:rsidRPr="003B1CB0" w:rsidRDefault="00B249F3" w:rsidP="00B249F3">
      <w:pPr>
        <w:numPr>
          <w:ilvl w:val="0"/>
          <w:numId w:val="21"/>
        </w:numPr>
        <w:spacing w:line="319" w:lineRule="auto"/>
        <w:jc w:val="both"/>
        <w:rPr>
          <w:rFonts w:ascii="Trebuchet MS" w:hAnsi="Trebuchet MS" w:cs="Tahoma"/>
          <w:szCs w:val="20"/>
        </w:rPr>
      </w:pPr>
      <w:r w:rsidRPr="003B1CB0">
        <w:rPr>
          <w:rFonts w:ascii="Trebuchet MS" w:hAnsi="Trebuchet MS" w:cs="Tahoma"/>
          <w:szCs w:val="20"/>
        </w:rPr>
        <w:t>dokonywać regularnego testowania, mierzenia i oceniania skuteczności środków technicznych i organizacyjnych mających zapewnić bezpieczeństwo przetwarzania danych osobowych;</w:t>
      </w:r>
    </w:p>
    <w:p w:rsidR="00B249F3" w:rsidRPr="003B1CB0" w:rsidRDefault="00B249F3" w:rsidP="00B249F3">
      <w:pPr>
        <w:spacing w:line="319" w:lineRule="auto"/>
        <w:rPr>
          <w:rFonts w:ascii="Trebuchet MS" w:hAnsi="Trebuchet MS"/>
          <w:szCs w:val="20"/>
        </w:rPr>
      </w:pPr>
      <w:r w:rsidRPr="003B1CB0">
        <w:rPr>
          <w:rFonts w:ascii="Trebuchet MS" w:hAnsi="Trebuchet MS"/>
          <w:szCs w:val="20"/>
        </w:rPr>
        <w:br w:type="page"/>
      </w:r>
    </w:p>
    <w:p w:rsidR="00B249F3" w:rsidRPr="003B1CB0" w:rsidRDefault="00B249F3" w:rsidP="00B249F3">
      <w:pPr>
        <w:spacing w:line="319" w:lineRule="auto"/>
        <w:jc w:val="right"/>
        <w:rPr>
          <w:rFonts w:ascii="Trebuchet MS" w:hAnsi="Trebuchet MS"/>
          <w:szCs w:val="20"/>
        </w:rPr>
      </w:pPr>
      <w:r w:rsidRPr="003B1CB0">
        <w:rPr>
          <w:rFonts w:ascii="Trebuchet MS" w:hAnsi="Trebuchet MS"/>
          <w:szCs w:val="20"/>
        </w:rPr>
        <w:lastRenderedPageBreak/>
        <w:t>ZAŁĄCZNIK NR 3 do umowy nr ……/RODO/……………………../……….</w:t>
      </w:r>
    </w:p>
    <w:p w:rsidR="00B249F3" w:rsidRPr="003B1CB0" w:rsidRDefault="00B249F3" w:rsidP="00B249F3">
      <w:pPr>
        <w:spacing w:line="319" w:lineRule="auto"/>
        <w:jc w:val="right"/>
        <w:rPr>
          <w:rFonts w:ascii="Trebuchet MS" w:hAnsi="Trebuchet MS"/>
          <w:szCs w:val="20"/>
        </w:rPr>
      </w:pPr>
    </w:p>
    <w:p w:rsidR="00B249F3" w:rsidRPr="003B1CB0" w:rsidRDefault="00B249F3" w:rsidP="00B249F3">
      <w:pPr>
        <w:spacing w:line="319" w:lineRule="auto"/>
        <w:jc w:val="center"/>
        <w:rPr>
          <w:rFonts w:ascii="Trebuchet MS" w:hAnsi="Trebuchet MS"/>
          <w:b/>
          <w:szCs w:val="20"/>
        </w:rPr>
      </w:pPr>
      <w:r w:rsidRPr="003B1CB0">
        <w:rPr>
          <w:rFonts w:ascii="Trebuchet MS" w:hAnsi="Trebuchet MS"/>
          <w:szCs w:val="20"/>
        </w:rPr>
        <w:t xml:space="preserve"> </w:t>
      </w:r>
      <w:r w:rsidRPr="003B1CB0">
        <w:rPr>
          <w:rFonts w:ascii="Trebuchet MS" w:hAnsi="Trebuchet MS"/>
          <w:b/>
          <w:szCs w:val="20"/>
        </w:rPr>
        <w:t xml:space="preserve">Wzór zgłoszenia o Naruszeniu ochrony danych osobowych </w:t>
      </w:r>
    </w:p>
    <w:p w:rsidR="00B249F3" w:rsidRPr="003B1CB0" w:rsidRDefault="00B249F3" w:rsidP="00B249F3">
      <w:pPr>
        <w:tabs>
          <w:tab w:val="left" w:pos="5460"/>
        </w:tabs>
        <w:spacing w:line="319" w:lineRule="auto"/>
        <w:rPr>
          <w:rFonts w:ascii="Trebuchet MS" w:hAnsi="Trebuchet MS"/>
          <w:szCs w:val="20"/>
        </w:rPr>
      </w:pPr>
      <w:r w:rsidRPr="003B1CB0">
        <w:rPr>
          <w:rFonts w:ascii="Trebuchet MS" w:hAnsi="Trebuchet MS"/>
          <w:szCs w:val="20"/>
        </w:rPr>
        <w:tab/>
      </w:r>
    </w:p>
    <w:p w:rsidR="00B249F3" w:rsidRPr="003B1CB0" w:rsidRDefault="00B249F3" w:rsidP="00B249F3">
      <w:pPr>
        <w:spacing w:line="319" w:lineRule="auto"/>
        <w:jc w:val="both"/>
        <w:rPr>
          <w:rFonts w:ascii="Trebuchet MS" w:hAnsi="Trebuchet MS"/>
          <w:szCs w:val="20"/>
        </w:rPr>
      </w:pPr>
      <w:r w:rsidRPr="003B1CB0">
        <w:rPr>
          <w:rFonts w:ascii="Trebuchet MS" w:hAnsi="Trebuchet MS"/>
          <w:szCs w:val="20"/>
        </w:rPr>
        <w:t xml:space="preserve">Wypełniony formularz zgłoszenia należy przesłać za pośrednictwem zaszyfrowanej wiadomości e-mail do Inspektora Ochrony Danych na adres </w:t>
      </w:r>
      <w:hyperlink r:id="rId9" w:history="1">
        <w:r w:rsidRPr="003B1CB0">
          <w:rPr>
            <w:rFonts w:ascii="Trebuchet MS" w:hAnsi="Trebuchet MS"/>
            <w:szCs w:val="20"/>
          </w:rPr>
          <w:t>eep.iod@enea.pl</w:t>
        </w:r>
      </w:hyperlink>
      <w:r w:rsidRPr="003B1CB0">
        <w:rPr>
          <w:rFonts w:ascii="Trebuchet MS" w:hAnsi="Trebuchet MS"/>
          <w:szCs w:val="20"/>
        </w:rPr>
        <w:t xml:space="preserve"> </w:t>
      </w:r>
    </w:p>
    <w:p w:rsidR="00B249F3" w:rsidRPr="003B1CB0" w:rsidRDefault="00B249F3" w:rsidP="00B249F3">
      <w:pPr>
        <w:spacing w:line="319" w:lineRule="auto"/>
        <w:jc w:val="both"/>
        <w:rPr>
          <w:rFonts w:ascii="Trebuchet MS" w:hAnsi="Trebuchet M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477"/>
        <w:gridCol w:w="3008"/>
        <w:gridCol w:w="2482"/>
      </w:tblGrid>
      <w:tr w:rsidR="00B249F3" w:rsidRPr="003B1CB0" w:rsidTr="00801258">
        <w:tc>
          <w:tcPr>
            <w:tcW w:w="9057" w:type="dxa"/>
            <w:gridSpan w:val="4"/>
            <w:tcBorders>
              <w:top w:val="single" w:sz="12" w:space="0" w:color="auto"/>
              <w:left w:val="single" w:sz="12" w:space="0" w:color="auto"/>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Zgłoszenie o Naruszeniu Ochrony Danych Osobowych</w:t>
            </w:r>
          </w:p>
        </w:tc>
      </w:tr>
      <w:tr w:rsidR="00B249F3" w:rsidRPr="003B1CB0" w:rsidTr="00801258">
        <w:tc>
          <w:tcPr>
            <w:tcW w:w="3077" w:type="dxa"/>
            <w:tcBorders>
              <w:top w:val="single" w:sz="2" w:space="0" w:color="auto"/>
              <w:lef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Przetwarzający/Procesor</w:t>
            </w:r>
          </w:p>
          <w:p w:rsidR="00B249F3" w:rsidRPr="003B1CB0" w:rsidRDefault="00B249F3" w:rsidP="00801258">
            <w:pPr>
              <w:spacing w:line="319" w:lineRule="auto"/>
              <w:jc w:val="center"/>
              <w:rPr>
                <w:rFonts w:ascii="Trebuchet MS" w:hAnsi="Trebuchet MS" w:cs="Tahoma"/>
                <w:szCs w:val="20"/>
              </w:rPr>
            </w:pPr>
            <w:r w:rsidRPr="003B1CB0">
              <w:rPr>
                <w:rFonts w:ascii="Trebuchet MS" w:hAnsi="Trebuchet MS" w:cs="Tahoma"/>
                <w:szCs w:val="20"/>
              </w:rPr>
              <w:t>(</w:t>
            </w:r>
            <w:r w:rsidRPr="003B1CB0">
              <w:rPr>
                <w:rFonts w:ascii="Trebuchet MS" w:hAnsi="Trebuchet MS" w:cs="Tahoma"/>
                <w:i/>
                <w:szCs w:val="20"/>
              </w:rPr>
              <w:t>Nazwa Podmiotu przetwarzającego dane</w:t>
            </w:r>
            <w:r w:rsidRPr="003B1CB0">
              <w:rPr>
                <w:rFonts w:ascii="Trebuchet MS" w:hAnsi="Trebuchet MS" w:cs="Tahoma"/>
                <w:szCs w:val="20"/>
              </w:rPr>
              <w:t>)</w:t>
            </w:r>
          </w:p>
        </w:tc>
        <w:tc>
          <w:tcPr>
            <w:tcW w:w="5980" w:type="dxa"/>
            <w:gridSpan w:val="3"/>
            <w:tcBorders>
              <w:top w:val="single" w:sz="2" w:space="0" w:color="auto"/>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tc>
      </w:tr>
      <w:tr w:rsidR="00B249F3" w:rsidRPr="003B1CB0" w:rsidTr="00801258">
        <w:tc>
          <w:tcPr>
            <w:tcW w:w="3077" w:type="dxa"/>
            <w:tcBorders>
              <w:lef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Zgłaszający</w:t>
            </w:r>
          </w:p>
          <w:p w:rsidR="00B249F3" w:rsidRPr="003B1CB0" w:rsidRDefault="00B249F3" w:rsidP="00801258">
            <w:pPr>
              <w:spacing w:line="319" w:lineRule="auto"/>
              <w:jc w:val="center"/>
              <w:rPr>
                <w:rFonts w:ascii="Trebuchet MS" w:hAnsi="Trebuchet MS" w:cs="Tahoma"/>
                <w:szCs w:val="20"/>
              </w:rPr>
            </w:pPr>
            <w:r w:rsidRPr="003B1CB0">
              <w:rPr>
                <w:rFonts w:ascii="Trebuchet MS" w:hAnsi="Trebuchet MS" w:cs="Tahoma"/>
                <w:szCs w:val="20"/>
              </w:rPr>
              <w:t>(</w:t>
            </w:r>
            <w:r w:rsidRPr="003B1CB0">
              <w:rPr>
                <w:rFonts w:ascii="Trebuchet MS" w:hAnsi="Trebuchet MS" w:cs="Tahoma"/>
                <w:i/>
                <w:szCs w:val="20"/>
              </w:rPr>
              <w:t>Imię i Nazwisko</w:t>
            </w:r>
            <w:r w:rsidRPr="003B1CB0">
              <w:rPr>
                <w:rFonts w:ascii="Trebuchet MS" w:hAnsi="Trebuchet MS" w:cs="Tahoma"/>
                <w:szCs w:val="20"/>
              </w:rPr>
              <w:t>)</w:t>
            </w:r>
          </w:p>
        </w:tc>
        <w:tc>
          <w:tcPr>
            <w:tcW w:w="5980" w:type="dxa"/>
            <w:gridSpan w:val="3"/>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tc>
      </w:tr>
      <w:tr w:rsidR="00B249F3" w:rsidRPr="003B1CB0" w:rsidTr="00801258">
        <w:trPr>
          <w:trHeight w:val="124"/>
        </w:trPr>
        <w:tc>
          <w:tcPr>
            <w:tcW w:w="3555" w:type="dxa"/>
            <w:gridSpan w:val="2"/>
            <w:tcBorders>
              <w:lef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Komórka Organizacyjna</w:t>
            </w:r>
          </w:p>
        </w:tc>
        <w:tc>
          <w:tcPr>
            <w:tcW w:w="3014" w:type="dxa"/>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Numer telefonu</w:t>
            </w:r>
          </w:p>
        </w:tc>
        <w:tc>
          <w:tcPr>
            <w:tcW w:w="2488" w:type="dxa"/>
            <w:tcBorders>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E-mail</w:t>
            </w:r>
          </w:p>
        </w:tc>
      </w:tr>
      <w:tr w:rsidR="00B249F3" w:rsidRPr="003B1CB0" w:rsidTr="00801258">
        <w:trPr>
          <w:trHeight w:val="124"/>
        </w:trPr>
        <w:tc>
          <w:tcPr>
            <w:tcW w:w="3555" w:type="dxa"/>
            <w:gridSpan w:val="2"/>
            <w:tcBorders>
              <w:left w:val="single" w:sz="12" w:space="0" w:color="auto"/>
              <w:bottom w:val="single" w:sz="12" w:space="0" w:color="auto"/>
            </w:tcBorders>
            <w:shd w:val="clear" w:color="auto" w:fill="auto"/>
          </w:tcPr>
          <w:p w:rsidR="00B249F3" w:rsidRPr="003B1CB0" w:rsidRDefault="00B249F3" w:rsidP="00801258">
            <w:pPr>
              <w:spacing w:line="319" w:lineRule="auto"/>
              <w:jc w:val="center"/>
              <w:rPr>
                <w:rFonts w:ascii="Trebuchet MS" w:hAnsi="Trebuchet MS" w:cs="Tahoma"/>
                <w:szCs w:val="20"/>
              </w:rPr>
            </w:pPr>
          </w:p>
          <w:p w:rsidR="00B249F3" w:rsidRPr="003B1CB0" w:rsidRDefault="00B249F3" w:rsidP="00801258">
            <w:pPr>
              <w:spacing w:line="319" w:lineRule="auto"/>
              <w:jc w:val="center"/>
              <w:rPr>
                <w:rFonts w:ascii="Trebuchet MS" w:hAnsi="Trebuchet MS" w:cs="Tahoma"/>
                <w:szCs w:val="20"/>
              </w:rPr>
            </w:pPr>
          </w:p>
        </w:tc>
        <w:tc>
          <w:tcPr>
            <w:tcW w:w="3014" w:type="dxa"/>
            <w:tcBorders>
              <w:bottom w:val="single" w:sz="12" w:space="0" w:color="auto"/>
            </w:tcBorders>
            <w:shd w:val="clear" w:color="auto" w:fill="auto"/>
          </w:tcPr>
          <w:p w:rsidR="00B249F3" w:rsidRPr="003B1CB0" w:rsidRDefault="00B249F3" w:rsidP="00801258">
            <w:pPr>
              <w:spacing w:line="319" w:lineRule="auto"/>
              <w:jc w:val="center"/>
              <w:rPr>
                <w:rFonts w:ascii="Trebuchet MS" w:hAnsi="Trebuchet MS" w:cs="Tahoma"/>
                <w:szCs w:val="20"/>
              </w:rPr>
            </w:pPr>
          </w:p>
        </w:tc>
        <w:tc>
          <w:tcPr>
            <w:tcW w:w="2488" w:type="dxa"/>
            <w:tcBorders>
              <w:bottom w:val="single" w:sz="12" w:space="0" w:color="auto"/>
              <w:right w:val="single" w:sz="12" w:space="0" w:color="auto"/>
            </w:tcBorders>
            <w:shd w:val="clear" w:color="auto" w:fill="auto"/>
          </w:tcPr>
          <w:p w:rsidR="00B249F3" w:rsidRPr="003B1CB0" w:rsidRDefault="00B249F3" w:rsidP="00801258">
            <w:pPr>
              <w:spacing w:line="319" w:lineRule="auto"/>
              <w:jc w:val="center"/>
              <w:rPr>
                <w:rFonts w:ascii="Trebuchet MS" w:hAnsi="Trebuchet MS" w:cs="Tahoma"/>
                <w:szCs w:val="20"/>
              </w:rPr>
            </w:pPr>
          </w:p>
        </w:tc>
      </w:tr>
    </w:tbl>
    <w:p w:rsidR="00B249F3" w:rsidRPr="003B1CB0" w:rsidRDefault="00B249F3" w:rsidP="00B249F3">
      <w:pPr>
        <w:spacing w:line="319" w:lineRule="auto"/>
        <w:rPr>
          <w:rFonts w:ascii="Trebuchet MS" w:hAnsi="Trebuchet MS" w:cs="Tahoma"/>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B249F3" w:rsidRPr="003B1CB0" w:rsidTr="00801258">
        <w:trPr>
          <w:trHeight w:val="124"/>
        </w:trPr>
        <w:tc>
          <w:tcPr>
            <w:tcW w:w="4661" w:type="dxa"/>
            <w:gridSpan w:val="4"/>
            <w:tcBorders>
              <w:top w:val="single" w:sz="12" w:space="0" w:color="auto"/>
              <w:lef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szCs w:val="20"/>
              </w:rPr>
            </w:pPr>
            <w:r w:rsidRPr="003B1CB0">
              <w:rPr>
                <w:rFonts w:ascii="Trebuchet MS" w:hAnsi="Trebuchet MS" w:cs="Tahoma"/>
                <w:szCs w:val="20"/>
              </w:rPr>
              <w:t>Data zgłoszenia</w:t>
            </w:r>
          </w:p>
        </w:tc>
        <w:tc>
          <w:tcPr>
            <w:tcW w:w="4381" w:type="dxa"/>
            <w:gridSpan w:val="4"/>
            <w:tcBorders>
              <w:top w:val="single" w:sz="12" w:space="0" w:color="auto"/>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szCs w:val="20"/>
              </w:rPr>
            </w:pPr>
            <w:r w:rsidRPr="003B1CB0">
              <w:rPr>
                <w:rFonts w:ascii="Trebuchet MS" w:hAnsi="Trebuchet MS" w:cs="Tahoma"/>
                <w:szCs w:val="20"/>
              </w:rPr>
              <w:t>Czas zgłoszenia</w:t>
            </w:r>
          </w:p>
        </w:tc>
      </w:tr>
      <w:tr w:rsidR="00B249F3" w:rsidRPr="003B1CB0" w:rsidTr="00801258">
        <w:trPr>
          <w:trHeight w:val="124"/>
        </w:trPr>
        <w:tc>
          <w:tcPr>
            <w:tcW w:w="4661" w:type="dxa"/>
            <w:gridSpan w:val="4"/>
            <w:tcBorders>
              <w:left w:val="single" w:sz="12" w:space="0" w:color="auto"/>
            </w:tcBorders>
            <w:shd w:val="clear" w:color="auto" w:fill="auto"/>
          </w:tcPr>
          <w:p w:rsidR="00B249F3" w:rsidRPr="003B1CB0" w:rsidRDefault="00B249F3" w:rsidP="00801258">
            <w:pPr>
              <w:spacing w:line="319" w:lineRule="auto"/>
              <w:jc w:val="center"/>
              <w:rPr>
                <w:rFonts w:ascii="Trebuchet MS" w:hAnsi="Trebuchet MS" w:cs="Tahoma"/>
                <w:szCs w:val="20"/>
              </w:rPr>
            </w:pPr>
          </w:p>
          <w:p w:rsidR="00B249F3" w:rsidRPr="003B1CB0" w:rsidRDefault="00B249F3" w:rsidP="00801258">
            <w:pPr>
              <w:spacing w:line="319" w:lineRule="auto"/>
              <w:jc w:val="center"/>
              <w:rPr>
                <w:rFonts w:ascii="Trebuchet MS" w:hAnsi="Trebuchet MS" w:cs="Tahoma"/>
                <w:szCs w:val="20"/>
              </w:rPr>
            </w:pPr>
          </w:p>
        </w:tc>
        <w:tc>
          <w:tcPr>
            <w:tcW w:w="4381" w:type="dxa"/>
            <w:gridSpan w:val="4"/>
            <w:tcBorders>
              <w:right w:val="single" w:sz="12" w:space="0" w:color="auto"/>
            </w:tcBorders>
            <w:shd w:val="clear" w:color="auto" w:fill="auto"/>
          </w:tcPr>
          <w:p w:rsidR="00B249F3" w:rsidRPr="003B1CB0" w:rsidRDefault="00B249F3" w:rsidP="00801258">
            <w:pPr>
              <w:spacing w:line="319" w:lineRule="auto"/>
              <w:jc w:val="center"/>
              <w:rPr>
                <w:rFonts w:ascii="Trebuchet MS" w:hAnsi="Trebuchet MS" w:cs="Tahoma"/>
                <w:szCs w:val="20"/>
              </w:rPr>
            </w:pPr>
          </w:p>
        </w:tc>
      </w:tr>
      <w:tr w:rsidR="00B249F3" w:rsidRPr="003B1CB0" w:rsidTr="00801258">
        <w:trPr>
          <w:trHeight w:val="124"/>
        </w:trPr>
        <w:tc>
          <w:tcPr>
            <w:tcW w:w="4661" w:type="dxa"/>
            <w:gridSpan w:val="4"/>
            <w:tcBorders>
              <w:lef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szCs w:val="20"/>
              </w:rPr>
            </w:pPr>
            <w:r w:rsidRPr="003B1CB0">
              <w:rPr>
                <w:rFonts w:ascii="Trebuchet MS" w:hAnsi="Trebuchet MS" w:cs="Tahoma"/>
                <w:szCs w:val="20"/>
              </w:rPr>
              <w:t>Data zdarzenia</w:t>
            </w:r>
          </w:p>
        </w:tc>
        <w:tc>
          <w:tcPr>
            <w:tcW w:w="4381" w:type="dxa"/>
            <w:gridSpan w:val="4"/>
            <w:tcBorders>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szCs w:val="20"/>
              </w:rPr>
            </w:pPr>
            <w:r w:rsidRPr="003B1CB0">
              <w:rPr>
                <w:rFonts w:ascii="Trebuchet MS" w:hAnsi="Trebuchet MS" w:cs="Tahoma"/>
                <w:szCs w:val="20"/>
              </w:rPr>
              <w:t>Czas zdarzenia</w:t>
            </w:r>
          </w:p>
        </w:tc>
      </w:tr>
      <w:tr w:rsidR="00B249F3" w:rsidRPr="003B1CB0" w:rsidTr="00801258">
        <w:trPr>
          <w:trHeight w:val="124"/>
        </w:trPr>
        <w:tc>
          <w:tcPr>
            <w:tcW w:w="4661" w:type="dxa"/>
            <w:gridSpan w:val="4"/>
            <w:tcBorders>
              <w:lef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c>
          <w:tcPr>
            <w:tcW w:w="4381" w:type="dxa"/>
            <w:gridSpan w:val="4"/>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tc>
      </w:tr>
      <w:tr w:rsidR="00B249F3" w:rsidRPr="003B1CB0" w:rsidTr="00801258">
        <w:tc>
          <w:tcPr>
            <w:tcW w:w="6026" w:type="dxa"/>
            <w:gridSpan w:val="5"/>
            <w:vMerge w:val="restart"/>
            <w:tcBorders>
              <w:left w:val="single" w:sz="12" w:space="0" w:color="auto"/>
            </w:tcBorders>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Czy zgłoszenie zostało dokonane z opóźnieniem</w:t>
            </w:r>
          </w:p>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w:t>
            </w:r>
            <w:r w:rsidRPr="003B1CB0">
              <w:rPr>
                <w:rFonts w:ascii="Trebuchet MS" w:hAnsi="Trebuchet MS" w:cs="Tahoma"/>
                <w:i/>
                <w:szCs w:val="20"/>
              </w:rPr>
              <w:t>minęły więcej niż 12 godzin od zdarzenia</w:t>
            </w:r>
            <w:r w:rsidRPr="003B1CB0">
              <w:rPr>
                <w:rFonts w:ascii="Trebuchet MS" w:hAnsi="Trebuchet MS" w:cs="Tahoma"/>
                <w:szCs w:val="20"/>
              </w:rPr>
              <w:t>)</w:t>
            </w:r>
          </w:p>
        </w:tc>
        <w:tc>
          <w:tcPr>
            <w:tcW w:w="1508" w:type="dxa"/>
            <w:gridSpan w:val="2"/>
            <w:shd w:val="clear" w:color="auto" w:fill="D9D9D9"/>
            <w:hideMark/>
          </w:tcPr>
          <w:p w:rsidR="00B249F3" w:rsidRPr="003B1CB0" w:rsidRDefault="00B249F3" w:rsidP="00801258">
            <w:pPr>
              <w:spacing w:line="319" w:lineRule="auto"/>
              <w:jc w:val="center"/>
              <w:rPr>
                <w:rFonts w:ascii="Trebuchet MS" w:hAnsi="Trebuchet MS" w:cs="Tahoma"/>
                <w:szCs w:val="20"/>
              </w:rPr>
            </w:pPr>
            <w:r w:rsidRPr="003B1CB0">
              <w:rPr>
                <w:rFonts w:ascii="Trebuchet MS" w:hAnsi="Trebuchet MS" w:cs="Tahoma"/>
                <w:szCs w:val="20"/>
              </w:rPr>
              <w:t>Tak</w:t>
            </w:r>
          </w:p>
        </w:tc>
        <w:tc>
          <w:tcPr>
            <w:tcW w:w="1508" w:type="dxa"/>
            <w:tcBorders>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szCs w:val="20"/>
              </w:rPr>
            </w:pPr>
            <w:r w:rsidRPr="003B1CB0">
              <w:rPr>
                <w:rFonts w:ascii="Trebuchet MS" w:hAnsi="Trebuchet MS" w:cs="Tahoma"/>
                <w:szCs w:val="20"/>
              </w:rPr>
              <w:t>Nie</w:t>
            </w:r>
          </w:p>
        </w:tc>
      </w:tr>
      <w:tr w:rsidR="00B249F3" w:rsidRPr="003B1CB0" w:rsidTr="00801258">
        <w:tc>
          <w:tcPr>
            <w:tcW w:w="0" w:type="auto"/>
            <w:gridSpan w:val="5"/>
            <w:vMerge/>
            <w:tcBorders>
              <w:left w:val="single" w:sz="12" w:space="0" w:color="auto"/>
            </w:tcBorders>
            <w:shd w:val="clear" w:color="auto" w:fill="auto"/>
            <w:vAlign w:val="center"/>
            <w:hideMark/>
          </w:tcPr>
          <w:p w:rsidR="00B249F3" w:rsidRPr="003B1CB0" w:rsidRDefault="00B249F3" w:rsidP="00801258">
            <w:pPr>
              <w:spacing w:line="319" w:lineRule="auto"/>
              <w:rPr>
                <w:rFonts w:ascii="Trebuchet MS" w:hAnsi="Trebuchet MS" w:cs="Tahoma"/>
                <w:szCs w:val="20"/>
                <w:lang w:eastAsia="en-US"/>
              </w:rPr>
            </w:pPr>
          </w:p>
        </w:tc>
        <w:tc>
          <w:tcPr>
            <w:tcW w:w="1508" w:type="dxa"/>
            <w:gridSpan w:val="2"/>
            <w:shd w:val="clear" w:color="auto" w:fill="auto"/>
          </w:tcPr>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tc>
        <w:tc>
          <w:tcPr>
            <w:tcW w:w="1508" w:type="dxa"/>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c>
          <w:tcPr>
            <w:tcW w:w="1835" w:type="dxa"/>
            <w:tcBorders>
              <w:left w:val="single" w:sz="12" w:space="0" w:color="auto"/>
              <w:bottom w:val="single" w:sz="12" w:space="0" w:color="auto"/>
            </w:tcBorders>
            <w:shd w:val="clear" w:color="auto" w:fill="D9D9D9"/>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Powód opóźnienia</w:t>
            </w:r>
          </w:p>
          <w:p w:rsidR="00B249F3" w:rsidRPr="003B1CB0" w:rsidRDefault="00B249F3" w:rsidP="00801258">
            <w:pPr>
              <w:spacing w:line="319" w:lineRule="auto"/>
              <w:rPr>
                <w:rFonts w:ascii="Trebuchet MS" w:hAnsi="Trebuchet MS" w:cs="Tahoma"/>
                <w:szCs w:val="20"/>
              </w:rPr>
            </w:pPr>
          </w:p>
        </w:tc>
        <w:tc>
          <w:tcPr>
            <w:tcW w:w="7207" w:type="dxa"/>
            <w:gridSpan w:val="7"/>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tc>
      </w:tr>
      <w:tr w:rsidR="00B249F3" w:rsidRPr="003B1CB0" w:rsidTr="0080125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Opis Naruszenia Ochrony Danych Osobowych (proszę krótko opisać zdarzenie)</w:t>
            </w:r>
          </w:p>
        </w:tc>
      </w:tr>
      <w:tr w:rsidR="00B249F3" w:rsidRPr="003B1CB0" w:rsidTr="00801258">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B249F3" w:rsidRPr="003B1CB0" w:rsidRDefault="00B249F3" w:rsidP="00801258">
            <w:pPr>
              <w:spacing w:line="319" w:lineRule="auto"/>
              <w:ind w:left="313"/>
              <w:contextualSpacing/>
              <w:rPr>
                <w:rFonts w:ascii="Trebuchet MS" w:hAnsi="Trebuchet MS" w:cs="Tahoma"/>
                <w:szCs w:val="20"/>
              </w:rPr>
            </w:pPr>
          </w:p>
          <w:p w:rsidR="00B249F3" w:rsidRPr="003B1CB0" w:rsidRDefault="00B249F3" w:rsidP="00B249F3">
            <w:pPr>
              <w:numPr>
                <w:ilvl w:val="0"/>
                <w:numId w:val="25"/>
              </w:numPr>
              <w:spacing w:line="319" w:lineRule="auto"/>
              <w:ind w:left="313" w:hanging="284"/>
              <w:contextualSpacing/>
              <w:rPr>
                <w:rFonts w:ascii="Trebuchet MS" w:hAnsi="Trebuchet MS" w:cs="Tahoma"/>
                <w:szCs w:val="20"/>
              </w:rPr>
            </w:pPr>
            <w:r w:rsidRPr="003B1CB0">
              <w:rPr>
                <w:rFonts w:ascii="Trebuchet MS" w:hAnsi="Trebuchet MS" w:cs="Tahoma"/>
                <w:szCs w:val="20"/>
              </w:rPr>
              <w:t>Kategorie podmiotów danych (</w:t>
            </w:r>
            <w:r w:rsidRPr="003B1CB0">
              <w:rPr>
                <w:rFonts w:ascii="Trebuchet MS" w:hAnsi="Trebuchet MS" w:cs="Tahoma"/>
                <w:i/>
                <w:szCs w:val="20"/>
              </w:rPr>
              <w:t>np. klienci, pracownicy</w:t>
            </w:r>
            <w:r w:rsidRPr="003B1CB0">
              <w:rPr>
                <w:rFonts w:ascii="Trebuchet MS" w:hAnsi="Trebuchet MS" w:cs="Tahoma"/>
                <w:szCs w:val="20"/>
              </w:rPr>
              <w:t>)</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5"/>
              </w:numPr>
              <w:spacing w:line="319" w:lineRule="auto"/>
              <w:ind w:left="313" w:hanging="284"/>
              <w:contextualSpacing/>
              <w:rPr>
                <w:rFonts w:ascii="Trebuchet MS" w:hAnsi="Trebuchet MS" w:cs="Tahoma"/>
                <w:szCs w:val="20"/>
              </w:rPr>
            </w:pPr>
            <w:r w:rsidRPr="003B1CB0">
              <w:rPr>
                <w:rFonts w:ascii="Trebuchet MS" w:hAnsi="Trebuchet MS" w:cs="Tahoma"/>
                <w:szCs w:val="20"/>
              </w:rPr>
              <w:t>Liczba podmiotów danych dotkniętych Naruszeniem (</w:t>
            </w:r>
            <w:r w:rsidRPr="003B1CB0">
              <w:rPr>
                <w:rFonts w:ascii="Trebuchet MS" w:hAnsi="Trebuchet MS" w:cs="Tahoma"/>
                <w:i/>
                <w:szCs w:val="20"/>
              </w:rPr>
              <w:t>przybliżona</w:t>
            </w:r>
            <w:r w:rsidRPr="003B1CB0">
              <w:rPr>
                <w:rFonts w:ascii="Trebuchet MS" w:hAnsi="Trebuchet MS" w:cs="Tahoma"/>
                <w:szCs w:val="20"/>
              </w:rPr>
              <w:t>)</w:t>
            </w:r>
          </w:p>
          <w:p w:rsidR="00B249F3" w:rsidRPr="003B1CB0" w:rsidRDefault="00B249F3" w:rsidP="00801258">
            <w:pPr>
              <w:spacing w:line="319" w:lineRule="auto"/>
              <w:ind w:left="720"/>
              <w:contextualSpacing/>
              <w:rPr>
                <w:rFonts w:ascii="Trebuchet MS" w:eastAsia="Calibri" w:hAnsi="Trebuchet MS" w:cs="Tahoma"/>
                <w:szCs w:val="20"/>
                <w:lang w:eastAsia="en-US"/>
              </w:rPr>
            </w:pPr>
          </w:p>
          <w:p w:rsidR="00B249F3" w:rsidRPr="003B1CB0" w:rsidRDefault="00B249F3" w:rsidP="00B249F3">
            <w:pPr>
              <w:numPr>
                <w:ilvl w:val="0"/>
                <w:numId w:val="25"/>
              </w:numPr>
              <w:spacing w:line="319" w:lineRule="auto"/>
              <w:ind w:left="313" w:hanging="284"/>
              <w:contextualSpacing/>
              <w:rPr>
                <w:rFonts w:ascii="Trebuchet MS" w:hAnsi="Trebuchet MS" w:cs="Tahoma"/>
                <w:szCs w:val="20"/>
              </w:rPr>
            </w:pPr>
            <w:r w:rsidRPr="003B1CB0">
              <w:rPr>
                <w:rFonts w:ascii="Trebuchet MS" w:hAnsi="Trebuchet MS" w:cs="Tahoma"/>
                <w:szCs w:val="20"/>
              </w:rPr>
              <w:t>Kategorie (zbiorów) rejestrów czynności danych (</w:t>
            </w:r>
            <w:r w:rsidRPr="003B1CB0">
              <w:rPr>
                <w:rFonts w:ascii="Trebuchet MS" w:hAnsi="Trebuchet MS" w:cs="Tahoma"/>
                <w:i/>
                <w:szCs w:val="20"/>
              </w:rPr>
              <w:t>np. dane finansowe, numery rachunków bankowych</w:t>
            </w:r>
            <w:r w:rsidRPr="003B1CB0">
              <w:rPr>
                <w:rFonts w:ascii="Trebuchet MS" w:hAnsi="Trebuchet MS" w:cs="Tahoma"/>
                <w:szCs w:val="20"/>
              </w:rPr>
              <w:t>)</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5"/>
              </w:numPr>
              <w:spacing w:line="319" w:lineRule="auto"/>
              <w:ind w:left="313" w:hanging="284"/>
              <w:contextualSpacing/>
              <w:rPr>
                <w:rFonts w:ascii="Trebuchet MS" w:hAnsi="Trebuchet MS" w:cs="Tahoma"/>
                <w:szCs w:val="20"/>
              </w:rPr>
            </w:pPr>
            <w:r w:rsidRPr="003B1CB0">
              <w:rPr>
                <w:rFonts w:ascii="Trebuchet MS" w:hAnsi="Trebuchet MS" w:cs="Tahoma"/>
                <w:szCs w:val="20"/>
              </w:rPr>
              <w:t>Liczba (zbiorów) rejestrów danych dotkniętych Naruszeniem (</w:t>
            </w:r>
            <w:r w:rsidRPr="003B1CB0">
              <w:rPr>
                <w:rFonts w:ascii="Trebuchet MS" w:hAnsi="Trebuchet MS" w:cs="Tahoma"/>
                <w:i/>
                <w:szCs w:val="20"/>
              </w:rPr>
              <w:t>przybliżone</w:t>
            </w:r>
            <w:r w:rsidRPr="003B1CB0">
              <w:rPr>
                <w:rFonts w:ascii="Trebuchet MS" w:hAnsi="Trebuchet MS" w:cs="Tahoma"/>
                <w:szCs w:val="20"/>
              </w:rPr>
              <w:t>)</w:t>
            </w:r>
          </w:p>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jc w:val="center"/>
              <w:rPr>
                <w:rFonts w:ascii="Trebuchet MS" w:hAnsi="Trebuchet MS" w:cs="Tahoma"/>
                <w:b/>
                <w:szCs w:val="20"/>
              </w:rPr>
            </w:pPr>
          </w:p>
        </w:tc>
      </w:tr>
      <w:tr w:rsidR="00B249F3" w:rsidRPr="003B1CB0" w:rsidTr="0080125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Opis możliwych skutków Naruszenia Ochrony Danych Osobowych:</w:t>
            </w:r>
          </w:p>
        </w:tc>
      </w:tr>
      <w:tr w:rsidR="00B249F3" w:rsidRPr="003B1CB0" w:rsidTr="00801258">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B249F3" w:rsidRPr="003B1CB0" w:rsidRDefault="00B249F3" w:rsidP="00801258">
            <w:pPr>
              <w:spacing w:line="319" w:lineRule="auto"/>
              <w:ind w:left="313"/>
              <w:contextualSpacing/>
              <w:rPr>
                <w:rFonts w:ascii="Trebuchet MS" w:hAnsi="Trebuchet MS" w:cs="Tahoma"/>
                <w:szCs w:val="20"/>
              </w:rPr>
            </w:pPr>
          </w:p>
          <w:p w:rsidR="00B249F3" w:rsidRPr="003B1CB0" w:rsidRDefault="00B249F3" w:rsidP="00B249F3">
            <w:pPr>
              <w:numPr>
                <w:ilvl w:val="0"/>
                <w:numId w:val="26"/>
              </w:numPr>
              <w:spacing w:line="319" w:lineRule="auto"/>
              <w:ind w:left="313" w:hanging="284"/>
              <w:contextualSpacing/>
              <w:rPr>
                <w:rFonts w:ascii="Trebuchet MS" w:hAnsi="Trebuchet MS" w:cs="Tahoma"/>
                <w:szCs w:val="20"/>
              </w:rPr>
            </w:pPr>
            <w:r w:rsidRPr="003B1CB0">
              <w:rPr>
                <w:rFonts w:ascii="Trebuchet MS" w:hAnsi="Trebuchet MS" w:cs="Tahoma"/>
                <w:szCs w:val="20"/>
              </w:rPr>
              <w:lastRenderedPageBreak/>
              <w:t>Czy istnieje zagrożenie dla danych szczególnych kategorii? Jak tak, proszę wskazać w jakim zakresie.</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6"/>
              </w:numPr>
              <w:spacing w:line="319" w:lineRule="auto"/>
              <w:ind w:left="313" w:hanging="284"/>
              <w:contextualSpacing/>
              <w:rPr>
                <w:rFonts w:ascii="Trebuchet MS" w:hAnsi="Trebuchet MS" w:cs="Tahoma"/>
                <w:szCs w:val="20"/>
              </w:rPr>
            </w:pPr>
            <w:r w:rsidRPr="003B1CB0">
              <w:rPr>
                <w:rFonts w:ascii="Trebuchet MS" w:hAnsi="Trebuchet MS" w:cs="Tahoma"/>
                <w:szCs w:val="20"/>
              </w:rPr>
              <w:t>Czy podmiot danych dotkniętych Naruszeniem mają świadomość Naruszenia?</w:t>
            </w:r>
            <w:r w:rsidRPr="003B1CB0">
              <w:rPr>
                <w:rFonts w:ascii="Trebuchet MS" w:hAnsi="Trebuchet MS" w:cs="Tahoma"/>
                <w:szCs w:val="20"/>
              </w:rPr>
              <w:br/>
            </w:r>
          </w:p>
          <w:p w:rsidR="00B249F3" w:rsidRPr="003B1CB0" w:rsidRDefault="00B249F3" w:rsidP="00B249F3">
            <w:pPr>
              <w:numPr>
                <w:ilvl w:val="0"/>
                <w:numId w:val="26"/>
              </w:numPr>
              <w:spacing w:line="319" w:lineRule="auto"/>
              <w:ind w:left="313" w:hanging="284"/>
              <w:contextualSpacing/>
              <w:rPr>
                <w:rFonts w:ascii="Trebuchet MS" w:hAnsi="Trebuchet MS" w:cs="Tahoma"/>
                <w:szCs w:val="20"/>
              </w:rPr>
            </w:pPr>
            <w:r w:rsidRPr="003B1CB0">
              <w:rPr>
                <w:rFonts w:ascii="Trebuchet MS" w:hAnsi="Trebuchet MS" w:cs="Tahoma"/>
                <w:szCs w:val="20"/>
              </w:rPr>
              <w:t>Jaki wpływ i konsekwencje dla bezpieczeństwa ich danych może mieć Naruszenie ?</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6"/>
              </w:numPr>
              <w:spacing w:line="319" w:lineRule="auto"/>
              <w:ind w:left="313" w:hanging="284"/>
              <w:contextualSpacing/>
              <w:rPr>
                <w:rFonts w:ascii="Trebuchet MS" w:hAnsi="Trebuchet MS" w:cs="Tahoma"/>
                <w:szCs w:val="20"/>
              </w:rPr>
            </w:pPr>
            <w:r w:rsidRPr="003B1CB0">
              <w:rPr>
                <w:rFonts w:ascii="Trebuchet MS" w:hAnsi="Trebuchet MS" w:cs="Tahoma"/>
                <w:szCs w:val="20"/>
              </w:rPr>
              <w:t>Czy którykolwiek z podmiotów danych dotkniętych Naruszeniem złożył w związku z nim skargę lub zgłosił roszczenia.</w:t>
            </w:r>
          </w:p>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jc w:val="center"/>
              <w:rPr>
                <w:rFonts w:ascii="Trebuchet MS" w:hAnsi="Trebuchet MS" w:cs="Tahoma"/>
                <w:b/>
                <w:szCs w:val="20"/>
              </w:rPr>
            </w:pPr>
          </w:p>
        </w:tc>
      </w:tr>
      <w:tr w:rsidR="00B249F3" w:rsidRPr="003B1CB0" w:rsidTr="0080125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lastRenderedPageBreak/>
              <w:t>Środki naprawcze</w:t>
            </w:r>
          </w:p>
        </w:tc>
      </w:tr>
      <w:tr w:rsidR="00B249F3" w:rsidRPr="003B1CB0" w:rsidTr="00801258">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B249F3" w:rsidRPr="003B1CB0" w:rsidRDefault="00B249F3" w:rsidP="00801258">
            <w:pPr>
              <w:spacing w:line="319" w:lineRule="auto"/>
              <w:ind w:left="171"/>
              <w:contextualSpacing/>
              <w:rPr>
                <w:rFonts w:ascii="Trebuchet MS" w:hAnsi="Trebuchet MS" w:cs="Tahoma"/>
                <w:szCs w:val="20"/>
              </w:rPr>
            </w:pPr>
          </w:p>
          <w:p w:rsidR="00B249F3" w:rsidRPr="003B1CB0" w:rsidRDefault="00B249F3" w:rsidP="00B249F3">
            <w:pPr>
              <w:numPr>
                <w:ilvl w:val="0"/>
                <w:numId w:val="27"/>
              </w:numPr>
              <w:spacing w:line="319" w:lineRule="auto"/>
              <w:ind w:left="171" w:hanging="171"/>
              <w:contextualSpacing/>
              <w:rPr>
                <w:rFonts w:ascii="Trebuchet MS" w:hAnsi="Trebuchet MS" w:cs="Tahoma"/>
                <w:szCs w:val="20"/>
              </w:rPr>
            </w:pPr>
            <w:r w:rsidRPr="003B1CB0">
              <w:rPr>
                <w:rFonts w:ascii="Trebuchet MS" w:hAnsi="Trebuchet MS" w:cs="Tahoma"/>
                <w:szCs w:val="20"/>
              </w:rPr>
              <w:t>Jakie środki zostały wdrożone w celu zapobieżenia tego rodzaju zdarzeniom?</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7"/>
              </w:numPr>
              <w:spacing w:line="319" w:lineRule="auto"/>
              <w:ind w:left="171" w:hanging="171"/>
              <w:contextualSpacing/>
              <w:rPr>
                <w:rFonts w:ascii="Trebuchet MS" w:hAnsi="Trebuchet MS" w:cs="Tahoma"/>
                <w:szCs w:val="20"/>
              </w:rPr>
            </w:pPr>
            <w:r w:rsidRPr="003B1CB0">
              <w:rPr>
                <w:rFonts w:ascii="Trebuchet MS" w:hAnsi="Trebuchet MS" w:cs="Tahoma"/>
                <w:szCs w:val="20"/>
              </w:rPr>
              <w:t>Czy zostały podjęte jakiekolwiek środki mające na celu ograniczenie wpływu na bezpieczeństwo danych?  Jeśli tak , proszę je opisać szczegółowo.</w:t>
            </w:r>
          </w:p>
          <w:p w:rsidR="00B249F3" w:rsidRPr="003B1CB0" w:rsidRDefault="00B249F3" w:rsidP="00801258">
            <w:pPr>
              <w:spacing w:line="319" w:lineRule="auto"/>
              <w:ind w:left="171"/>
              <w:rPr>
                <w:rFonts w:ascii="Trebuchet MS" w:hAnsi="Trebuchet MS" w:cs="Tahoma"/>
                <w:szCs w:val="20"/>
              </w:rPr>
            </w:pPr>
          </w:p>
          <w:p w:rsidR="00B249F3" w:rsidRPr="003B1CB0" w:rsidRDefault="00B249F3" w:rsidP="00B249F3">
            <w:pPr>
              <w:numPr>
                <w:ilvl w:val="0"/>
                <w:numId w:val="27"/>
              </w:numPr>
              <w:spacing w:line="319" w:lineRule="auto"/>
              <w:ind w:left="171" w:hanging="171"/>
              <w:contextualSpacing/>
              <w:rPr>
                <w:rFonts w:ascii="Trebuchet MS" w:hAnsi="Trebuchet MS" w:cs="Tahoma"/>
                <w:szCs w:val="20"/>
              </w:rPr>
            </w:pPr>
            <w:r w:rsidRPr="003B1CB0">
              <w:rPr>
                <w:rFonts w:ascii="Trebuchet MS" w:hAnsi="Trebuchet MS" w:cs="Tahoma"/>
                <w:szCs w:val="20"/>
              </w:rPr>
              <w:t>Czy wobec danych dotkniętym Naruszeniem zastosowano środki naprawcze? Jeśli Tak , proszę wskazać jakie i kiedy.</w:t>
            </w:r>
          </w:p>
          <w:p w:rsidR="00B249F3" w:rsidRPr="003B1CB0" w:rsidRDefault="00B249F3" w:rsidP="00801258">
            <w:pPr>
              <w:spacing w:line="319" w:lineRule="auto"/>
              <w:ind w:left="708"/>
              <w:rPr>
                <w:rFonts w:ascii="Trebuchet MS" w:hAnsi="Trebuchet MS" w:cs="Tahoma"/>
                <w:szCs w:val="20"/>
              </w:rPr>
            </w:pPr>
          </w:p>
          <w:p w:rsidR="00B249F3" w:rsidRPr="003B1CB0" w:rsidRDefault="00B249F3" w:rsidP="00B249F3">
            <w:pPr>
              <w:numPr>
                <w:ilvl w:val="0"/>
                <w:numId w:val="27"/>
              </w:numPr>
              <w:spacing w:line="319" w:lineRule="auto"/>
              <w:ind w:left="171" w:hanging="171"/>
              <w:contextualSpacing/>
              <w:rPr>
                <w:rFonts w:ascii="Trebuchet MS" w:hAnsi="Trebuchet MS" w:cs="Tahoma"/>
                <w:szCs w:val="20"/>
              </w:rPr>
            </w:pPr>
            <w:r w:rsidRPr="003B1CB0">
              <w:rPr>
                <w:rFonts w:ascii="Trebuchet MS" w:hAnsi="Trebuchet MS" w:cs="Tahoma"/>
                <w:szCs w:val="20"/>
              </w:rPr>
              <w:t>Jakie środki podjęto w celu zapobieżenia zajścia takich zdarzeń w przyszłości?</w:t>
            </w:r>
          </w:p>
        </w:tc>
      </w:tr>
      <w:tr w:rsidR="00B249F3" w:rsidRPr="003B1CB0" w:rsidTr="0080125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Szkolenia i wytyczne</w:t>
            </w:r>
          </w:p>
        </w:tc>
      </w:tr>
      <w:tr w:rsidR="00B249F3" w:rsidRPr="003B1CB0" w:rsidTr="00801258">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8"/>
              </w:numPr>
              <w:spacing w:line="319" w:lineRule="auto"/>
              <w:ind w:left="313" w:hanging="284"/>
              <w:contextualSpacing/>
              <w:rPr>
                <w:rFonts w:ascii="Trebuchet MS" w:hAnsi="Trebuchet MS" w:cs="Tahoma"/>
                <w:szCs w:val="20"/>
              </w:rPr>
            </w:pPr>
            <w:r w:rsidRPr="003B1CB0">
              <w:rPr>
                <w:rFonts w:ascii="Trebuchet MS" w:hAnsi="Trebuchet MS" w:cs="Tahoma"/>
                <w:szCs w:val="20"/>
              </w:rPr>
              <w:t>Czy Twój personel został przeszkolony z znajomości RODO/GDPR?</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8"/>
              </w:numPr>
              <w:spacing w:line="319" w:lineRule="auto"/>
              <w:ind w:left="313" w:hanging="284"/>
              <w:contextualSpacing/>
              <w:rPr>
                <w:rFonts w:ascii="Trebuchet MS" w:hAnsi="Trebuchet MS" w:cs="Tahoma"/>
                <w:szCs w:val="20"/>
              </w:rPr>
            </w:pPr>
            <w:r w:rsidRPr="003B1CB0">
              <w:rPr>
                <w:rFonts w:ascii="Trebuchet MS" w:hAnsi="Trebuchet MS" w:cs="Tahoma"/>
                <w:szCs w:val="20"/>
              </w:rPr>
              <w:t xml:space="preserve">Czy szkolenia w zakresie RODO są obligatoryjne? </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8"/>
              </w:numPr>
              <w:spacing w:line="319" w:lineRule="auto"/>
              <w:ind w:left="313" w:hanging="284"/>
              <w:contextualSpacing/>
              <w:rPr>
                <w:rFonts w:ascii="Trebuchet MS" w:hAnsi="Trebuchet MS" w:cs="Tahoma"/>
                <w:szCs w:val="20"/>
              </w:rPr>
            </w:pPr>
            <w:r w:rsidRPr="003B1CB0">
              <w:rPr>
                <w:rFonts w:ascii="Trebuchet MS" w:hAnsi="Trebuchet MS" w:cs="Tahoma"/>
                <w:szCs w:val="20"/>
              </w:rPr>
              <w:t xml:space="preserve">Czy osoby uczestniczące w incydencie bezpieczeństwa danych osobowych brały udział w szkoleniu? </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8"/>
              </w:numPr>
              <w:spacing w:line="319" w:lineRule="auto"/>
              <w:ind w:left="313" w:hanging="284"/>
              <w:contextualSpacing/>
              <w:rPr>
                <w:rFonts w:ascii="Trebuchet MS" w:hAnsi="Trebuchet MS" w:cs="Tahoma"/>
                <w:szCs w:val="20"/>
              </w:rPr>
            </w:pPr>
            <w:r w:rsidRPr="003B1CB0">
              <w:rPr>
                <w:rFonts w:ascii="Trebuchet MS" w:hAnsi="Trebuchet MS" w:cs="Tahoma"/>
                <w:szCs w:val="20"/>
              </w:rPr>
              <w:t>Proszę podać ostatni termin szkolenia osób które brały udział w incydencie bezpieczeństwa przetwarzania danych osobowych?</w:t>
            </w:r>
          </w:p>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jc w:val="center"/>
              <w:rPr>
                <w:rFonts w:ascii="Trebuchet MS" w:hAnsi="Trebuchet MS" w:cs="Tahoma"/>
                <w:b/>
                <w:szCs w:val="20"/>
              </w:rPr>
            </w:pPr>
          </w:p>
        </w:tc>
      </w:tr>
      <w:tr w:rsidR="00B249F3" w:rsidRPr="003B1CB0" w:rsidTr="0080125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Pozostałe</w:t>
            </w:r>
          </w:p>
        </w:tc>
      </w:tr>
      <w:tr w:rsidR="00B249F3" w:rsidRPr="003B1CB0" w:rsidTr="00801258">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9"/>
              </w:numPr>
              <w:spacing w:line="319" w:lineRule="auto"/>
              <w:ind w:left="171" w:hanging="171"/>
              <w:contextualSpacing/>
              <w:rPr>
                <w:rFonts w:ascii="Trebuchet MS" w:hAnsi="Trebuchet MS" w:cs="Tahoma"/>
                <w:szCs w:val="20"/>
              </w:rPr>
            </w:pPr>
            <w:r w:rsidRPr="003B1CB0">
              <w:rPr>
                <w:rFonts w:ascii="Trebuchet MS" w:hAnsi="Trebuchet MS" w:cs="Tahoma"/>
                <w:szCs w:val="20"/>
              </w:rPr>
              <w:t>Czy policja została poinformowana o zdarzeniu? Jeśli tak, proszę podać szczegóły.</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9"/>
              </w:numPr>
              <w:spacing w:line="319" w:lineRule="auto"/>
              <w:ind w:left="171" w:hanging="171"/>
              <w:contextualSpacing/>
              <w:rPr>
                <w:rFonts w:ascii="Trebuchet MS" w:hAnsi="Trebuchet MS" w:cs="Tahoma"/>
                <w:szCs w:val="20"/>
              </w:rPr>
            </w:pPr>
            <w:r w:rsidRPr="003B1CB0">
              <w:rPr>
                <w:rFonts w:ascii="Trebuchet MS" w:hAnsi="Trebuchet MS" w:cs="Tahoma"/>
                <w:szCs w:val="20"/>
              </w:rPr>
              <w:t>Czy pozostałe właściwe organy zostały poinformowane o zdarzeniu? Jeśli tak, proszę podać szczegóły.</w:t>
            </w:r>
          </w:p>
          <w:p w:rsidR="00B249F3" w:rsidRPr="003B1CB0" w:rsidRDefault="00B249F3" w:rsidP="00801258">
            <w:pPr>
              <w:spacing w:line="319" w:lineRule="auto"/>
              <w:rPr>
                <w:rFonts w:ascii="Trebuchet MS" w:hAnsi="Trebuchet MS" w:cs="Tahoma"/>
                <w:szCs w:val="20"/>
              </w:rPr>
            </w:pPr>
          </w:p>
          <w:p w:rsidR="00B249F3" w:rsidRPr="003B1CB0" w:rsidRDefault="00B249F3" w:rsidP="00B249F3">
            <w:pPr>
              <w:numPr>
                <w:ilvl w:val="0"/>
                <w:numId w:val="29"/>
              </w:numPr>
              <w:spacing w:line="319" w:lineRule="auto"/>
              <w:ind w:left="171" w:hanging="171"/>
              <w:contextualSpacing/>
              <w:rPr>
                <w:rFonts w:ascii="Trebuchet MS" w:hAnsi="Trebuchet MS" w:cs="Tahoma"/>
                <w:szCs w:val="20"/>
              </w:rPr>
            </w:pPr>
            <w:r w:rsidRPr="003B1CB0">
              <w:rPr>
                <w:rFonts w:ascii="Trebuchet MS" w:hAnsi="Trebuchet MS" w:cs="Tahoma"/>
                <w:szCs w:val="20"/>
              </w:rPr>
              <w:t>Czy zdarzenie było przedmiotem jakichkolwiek doniesień medialnych? Jeśli tak, proszę podać szczegóły.</w:t>
            </w:r>
          </w:p>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jc w:val="center"/>
              <w:rPr>
                <w:rFonts w:ascii="Trebuchet MS" w:hAnsi="Trebuchet MS" w:cs="Tahoma"/>
                <w:b/>
                <w:szCs w:val="20"/>
              </w:rPr>
            </w:pPr>
          </w:p>
        </w:tc>
      </w:tr>
      <w:tr w:rsidR="00B249F3" w:rsidRPr="003B1CB0" w:rsidTr="00801258">
        <w:tc>
          <w:tcPr>
            <w:tcW w:w="9042" w:type="dxa"/>
            <w:gridSpan w:val="8"/>
            <w:tcBorders>
              <w:top w:val="single" w:sz="12" w:space="0" w:color="auto"/>
              <w:left w:val="single" w:sz="12" w:space="0" w:color="auto"/>
              <w:right w:val="single" w:sz="12" w:space="0" w:color="auto"/>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Czy zgodnie z Twoją wiedzą incydent naruszenia bezpieczeństwa danych osobowych  dotyczył któregokolwiek z poniższych elementów?</w:t>
            </w:r>
          </w:p>
        </w:tc>
      </w:tr>
      <w:tr w:rsidR="00B249F3" w:rsidRPr="003B1CB0" w:rsidTr="00801258">
        <w:tc>
          <w:tcPr>
            <w:tcW w:w="2819" w:type="dxa"/>
            <w:gridSpan w:val="2"/>
            <w:tcBorders>
              <w:left w:val="single" w:sz="12" w:space="0" w:color="auto"/>
            </w:tcBorders>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telefon</w:t>
            </w:r>
          </w:p>
        </w:tc>
        <w:tc>
          <w:tcPr>
            <w:tcW w:w="1701" w:type="dxa"/>
            <w:shd w:val="clear" w:color="auto" w:fill="auto"/>
          </w:tcPr>
          <w:p w:rsidR="00B249F3" w:rsidRPr="003B1CB0" w:rsidRDefault="00B249F3" w:rsidP="00801258">
            <w:pPr>
              <w:spacing w:line="319" w:lineRule="auto"/>
              <w:rPr>
                <w:rFonts w:ascii="Trebuchet MS" w:hAnsi="Trebuchet MS" w:cs="Tahoma"/>
                <w:szCs w:val="20"/>
              </w:rPr>
            </w:pPr>
          </w:p>
        </w:tc>
        <w:tc>
          <w:tcPr>
            <w:tcW w:w="2695" w:type="dxa"/>
            <w:gridSpan w:val="3"/>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kradzież</w:t>
            </w:r>
          </w:p>
        </w:tc>
        <w:tc>
          <w:tcPr>
            <w:tcW w:w="1827" w:type="dxa"/>
            <w:gridSpan w:val="2"/>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c>
          <w:tcPr>
            <w:tcW w:w="2819" w:type="dxa"/>
            <w:gridSpan w:val="2"/>
            <w:tcBorders>
              <w:left w:val="single" w:sz="12" w:space="0" w:color="auto"/>
            </w:tcBorders>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fax</w:t>
            </w:r>
          </w:p>
        </w:tc>
        <w:tc>
          <w:tcPr>
            <w:tcW w:w="1701" w:type="dxa"/>
            <w:shd w:val="clear" w:color="auto" w:fill="auto"/>
          </w:tcPr>
          <w:p w:rsidR="00B249F3" w:rsidRPr="003B1CB0" w:rsidRDefault="00B249F3" w:rsidP="00801258">
            <w:pPr>
              <w:spacing w:line="319" w:lineRule="auto"/>
              <w:rPr>
                <w:rFonts w:ascii="Trebuchet MS" w:hAnsi="Trebuchet MS" w:cs="Tahoma"/>
                <w:szCs w:val="20"/>
              </w:rPr>
            </w:pPr>
          </w:p>
        </w:tc>
        <w:tc>
          <w:tcPr>
            <w:tcW w:w="2695" w:type="dxa"/>
            <w:gridSpan w:val="3"/>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oszustwo</w:t>
            </w:r>
          </w:p>
        </w:tc>
        <w:tc>
          <w:tcPr>
            <w:tcW w:w="1827" w:type="dxa"/>
            <w:gridSpan w:val="2"/>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c>
          <w:tcPr>
            <w:tcW w:w="2819" w:type="dxa"/>
            <w:gridSpan w:val="2"/>
            <w:tcBorders>
              <w:left w:val="single" w:sz="12" w:space="0" w:color="auto"/>
            </w:tcBorders>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kserokopiarka</w:t>
            </w:r>
          </w:p>
        </w:tc>
        <w:tc>
          <w:tcPr>
            <w:tcW w:w="1701" w:type="dxa"/>
            <w:shd w:val="clear" w:color="auto" w:fill="auto"/>
          </w:tcPr>
          <w:p w:rsidR="00B249F3" w:rsidRPr="003B1CB0" w:rsidRDefault="00B249F3" w:rsidP="00801258">
            <w:pPr>
              <w:spacing w:line="319" w:lineRule="auto"/>
              <w:rPr>
                <w:rFonts w:ascii="Trebuchet MS" w:hAnsi="Trebuchet MS" w:cs="Tahoma"/>
                <w:szCs w:val="20"/>
              </w:rPr>
            </w:pPr>
          </w:p>
        </w:tc>
        <w:tc>
          <w:tcPr>
            <w:tcW w:w="2695" w:type="dxa"/>
            <w:gridSpan w:val="3"/>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nieautoryzowany dostęp</w:t>
            </w:r>
          </w:p>
        </w:tc>
        <w:tc>
          <w:tcPr>
            <w:tcW w:w="1827" w:type="dxa"/>
            <w:gridSpan w:val="2"/>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c>
          <w:tcPr>
            <w:tcW w:w="2819" w:type="dxa"/>
            <w:gridSpan w:val="2"/>
            <w:tcBorders>
              <w:left w:val="single" w:sz="12" w:space="0" w:color="auto"/>
            </w:tcBorders>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hardware komputerowy</w:t>
            </w:r>
          </w:p>
        </w:tc>
        <w:tc>
          <w:tcPr>
            <w:tcW w:w="1701" w:type="dxa"/>
            <w:shd w:val="clear" w:color="auto" w:fill="auto"/>
          </w:tcPr>
          <w:p w:rsidR="00B249F3" w:rsidRPr="003B1CB0" w:rsidRDefault="00B249F3" w:rsidP="00801258">
            <w:pPr>
              <w:spacing w:line="319" w:lineRule="auto"/>
              <w:rPr>
                <w:rFonts w:ascii="Trebuchet MS" w:hAnsi="Trebuchet MS" w:cs="Tahoma"/>
                <w:szCs w:val="20"/>
              </w:rPr>
            </w:pPr>
          </w:p>
        </w:tc>
        <w:tc>
          <w:tcPr>
            <w:tcW w:w="2695" w:type="dxa"/>
            <w:gridSpan w:val="3"/>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klienci</w:t>
            </w:r>
          </w:p>
        </w:tc>
        <w:tc>
          <w:tcPr>
            <w:tcW w:w="1827" w:type="dxa"/>
            <w:gridSpan w:val="2"/>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c>
          <w:tcPr>
            <w:tcW w:w="2819" w:type="dxa"/>
            <w:gridSpan w:val="2"/>
            <w:tcBorders>
              <w:left w:val="single" w:sz="12" w:space="0" w:color="auto"/>
            </w:tcBorders>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e-mail</w:t>
            </w:r>
          </w:p>
        </w:tc>
        <w:tc>
          <w:tcPr>
            <w:tcW w:w="1701" w:type="dxa"/>
            <w:shd w:val="clear" w:color="auto" w:fill="auto"/>
          </w:tcPr>
          <w:p w:rsidR="00B249F3" w:rsidRPr="003B1CB0" w:rsidRDefault="00B249F3" w:rsidP="00801258">
            <w:pPr>
              <w:spacing w:line="319" w:lineRule="auto"/>
              <w:rPr>
                <w:rFonts w:ascii="Trebuchet MS" w:hAnsi="Trebuchet MS" w:cs="Tahoma"/>
                <w:szCs w:val="20"/>
              </w:rPr>
            </w:pPr>
          </w:p>
        </w:tc>
        <w:tc>
          <w:tcPr>
            <w:tcW w:w="2695" w:type="dxa"/>
            <w:gridSpan w:val="3"/>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kontrahenci</w:t>
            </w:r>
          </w:p>
        </w:tc>
        <w:tc>
          <w:tcPr>
            <w:tcW w:w="1827" w:type="dxa"/>
            <w:gridSpan w:val="2"/>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c>
          <w:tcPr>
            <w:tcW w:w="2819" w:type="dxa"/>
            <w:gridSpan w:val="2"/>
            <w:tcBorders>
              <w:left w:val="single" w:sz="12" w:space="0" w:color="auto"/>
            </w:tcBorders>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pobranie z Internetu</w:t>
            </w:r>
          </w:p>
        </w:tc>
        <w:tc>
          <w:tcPr>
            <w:tcW w:w="1701" w:type="dxa"/>
            <w:shd w:val="clear" w:color="auto" w:fill="auto"/>
          </w:tcPr>
          <w:p w:rsidR="00B249F3" w:rsidRPr="003B1CB0" w:rsidRDefault="00B249F3" w:rsidP="00801258">
            <w:pPr>
              <w:spacing w:line="319" w:lineRule="auto"/>
              <w:rPr>
                <w:rFonts w:ascii="Trebuchet MS" w:hAnsi="Trebuchet MS" w:cs="Tahoma"/>
                <w:szCs w:val="20"/>
              </w:rPr>
            </w:pPr>
          </w:p>
        </w:tc>
        <w:tc>
          <w:tcPr>
            <w:tcW w:w="2695" w:type="dxa"/>
            <w:gridSpan w:val="3"/>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prawo autorskie</w:t>
            </w:r>
          </w:p>
        </w:tc>
        <w:tc>
          <w:tcPr>
            <w:tcW w:w="1827" w:type="dxa"/>
            <w:gridSpan w:val="2"/>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c>
          <w:tcPr>
            <w:tcW w:w="2819" w:type="dxa"/>
            <w:gridSpan w:val="2"/>
            <w:tcBorders>
              <w:left w:val="single" w:sz="12" w:space="0" w:color="auto"/>
            </w:tcBorders>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wirus</w:t>
            </w:r>
          </w:p>
        </w:tc>
        <w:tc>
          <w:tcPr>
            <w:tcW w:w="1701" w:type="dxa"/>
            <w:shd w:val="clear" w:color="auto" w:fill="auto"/>
          </w:tcPr>
          <w:p w:rsidR="00B249F3" w:rsidRPr="003B1CB0" w:rsidRDefault="00B249F3" w:rsidP="00801258">
            <w:pPr>
              <w:spacing w:line="319" w:lineRule="auto"/>
              <w:rPr>
                <w:rFonts w:ascii="Trebuchet MS" w:hAnsi="Trebuchet MS" w:cs="Tahoma"/>
                <w:szCs w:val="20"/>
              </w:rPr>
            </w:pPr>
          </w:p>
        </w:tc>
        <w:tc>
          <w:tcPr>
            <w:tcW w:w="2695" w:type="dxa"/>
            <w:gridSpan w:val="3"/>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brak odpowiedniego zabezpieczenia</w:t>
            </w:r>
          </w:p>
        </w:tc>
        <w:tc>
          <w:tcPr>
            <w:tcW w:w="1827" w:type="dxa"/>
            <w:gridSpan w:val="2"/>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c>
          <w:tcPr>
            <w:tcW w:w="2819" w:type="dxa"/>
            <w:gridSpan w:val="2"/>
            <w:tcBorders>
              <w:left w:val="single" w:sz="12" w:space="0" w:color="auto"/>
            </w:tcBorders>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zagubienie</w:t>
            </w:r>
          </w:p>
        </w:tc>
        <w:tc>
          <w:tcPr>
            <w:tcW w:w="1701" w:type="dxa"/>
            <w:shd w:val="clear" w:color="auto" w:fill="auto"/>
          </w:tcPr>
          <w:p w:rsidR="00B249F3" w:rsidRPr="003B1CB0" w:rsidRDefault="00B249F3" w:rsidP="00801258">
            <w:pPr>
              <w:spacing w:line="319" w:lineRule="auto"/>
              <w:rPr>
                <w:rFonts w:ascii="Trebuchet MS" w:hAnsi="Trebuchet MS" w:cs="Tahoma"/>
                <w:szCs w:val="20"/>
              </w:rPr>
            </w:pPr>
          </w:p>
        </w:tc>
        <w:tc>
          <w:tcPr>
            <w:tcW w:w="2695" w:type="dxa"/>
            <w:gridSpan w:val="3"/>
            <w:shd w:val="clear" w:color="auto" w:fill="D9D9D9"/>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brak wiedzy</w:t>
            </w:r>
          </w:p>
        </w:tc>
        <w:tc>
          <w:tcPr>
            <w:tcW w:w="1827" w:type="dxa"/>
            <w:gridSpan w:val="2"/>
            <w:tcBorders>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c>
          <w:tcPr>
            <w:tcW w:w="2819" w:type="dxa"/>
            <w:gridSpan w:val="2"/>
            <w:tcBorders>
              <w:left w:val="single" w:sz="12" w:space="0" w:color="auto"/>
              <w:bottom w:val="single" w:sz="12" w:space="0" w:color="000000"/>
              <w:right w:val="dotted" w:sz="2" w:space="0" w:color="000000"/>
            </w:tcBorders>
            <w:shd w:val="clear" w:color="auto" w:fill="D9D9D9"/>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Inne (</w:t>
            </w:r>
            <w:r w:rsidRPr="003B1CB0">
              <w:rPr>
                <w:rFonts w:ascii="Trebuchet MS" w:hAnsi="Trebuchet MS" w:cs="Tahoma"/>
                <w:i/>
                <w:szCs w:val="20"/>
              </w:rPr>
              <w:t>proszę wskazać</w:t>
            </w:r>
            <w:r w:rsidRPr="003B1CB0">
              <w:rPr>
                <w:rFonts w:ascii="Trebuchet MS" w:hAnsi="Trebuchet MS" w:cs="Tahoma"/>
                <w:szCs w:val="20"/>
              </w:rPr>
              <w:t xml:space="preserve"> )</w:t>
            </w:r>
          </w:p>
          <w:p w:rsidR="00B249F3" w:rsidRPr="003B1CB0" w:rsidRDefault="00B249F3" w:rsidP="00801258">
            <w:pPr>
              <w:spacing w:line="319" w:lineRule="auto"/>
              <w:rPr>
                <w:rFonts w:ascii="Trebuchet MS" w:hAnsi="Trebuchet MS" w:cs="Tahoma"/>
                <w:szCs w:val="20"/>
              </w:rPr>
            </w:pPr>
          </w:p>
        </w:tc>
        <w:tc>
          <w:tcPr>
            <w:tcW w:w="6223" w:type="dxa"/>
            <w:gridSpan w:val="6"/>
            <w:tcBorders>
              <w:left w:val="dotted" w:sz="2" w:space="0" w:color="000000"/>
              <w:bottom w:val="single" w:sz="12" w:space="0" w:color="000000"/>
              <w:right w:val="single" w:sz="12" w:space="0" w:color="auto"/>
            </w:tcBorders>
            <w:shd w:val="clear" w:color="auto" w:fill="auto"/>
          </w:tcPr>
          <w:p w:rsidR="00B249F3" w:rsidRPr="003B1CB0" w:rsidRDefault="00B249F3" w:rsidP="00801258">
            <w:pPr>
              <w:spacing w:line="319" w:lineRule="auto"/>
              <w:rPr>
                <w:rFonts w:ascii="Trebuchet MS" w:hAnsi="Trebuchet MS" w:cs="Tahoma"/>
                <w:szCs w:val="20"/>
              </w:rPr>
            </w:pPr>
          </w:p>
        </w:tc>
      </w:tr>
      <w:tr w:rsidR="00B249F3" w:rsidRPr="003B1CB0" w:rsidTr="0080125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rsidR="00B249F3" w:rsidRPr="003B1CB0" w:rsidRDefault="00B249F3" w:rsidP="00801258">
            <w:pPr>
              <w:spacing w:line="319" w:lineRule="auto"/>
              <w:rPr>
                <w:rFonts w:ascii="Trebuchet MS" w:hAnsi="Trebuchet MS" w:cs="Tahoma"/>
                <w:b/>
                <w:szCs w:val="20"/>
              </w:rPr>
            </w:pPr>
            <w:r w:rsidRPr="003B1CB0">
              <w:rPr>
                <w:rFonts w:ascii="Trebuchet MS" w:hAnsi="Trebuchet MS" w:cs="Tahoma"/>
                <w:b/>
                <w:szCs w:val="20"/>
              </w:rPr>
              <w:t>Dane kontaktowe osób mających wiedzę o powstałym naruszeniu  na wypadek potrzeby uzyskania dalszych informacji lub wyjaśnień (Nazwisko i imię, stanowisko, e-mail, telefon)</w:t>
            </w:r>
          </w:p>
        </w:tc>
      </w:tr>
      <w:tr w:rsidR="00B249F3" w:rsidRPr="003B1CB0" w:rsidTr="00801258">
        <w:trPr>
          <w:trHeight w:val="332"/>
        </w:trPr>
        <w:tc>
          <w:tcPr>
            <w:tcW w:w="9042" w:type="dxa"/>
            <w:gridSpan w:val="8"/>
            <w:tcBorders>
              <w:top w:val="single" w:sz="2" w:space="0" w:color="000000"/>
              <w:left w:val="single" w:sz="12" w:space="0" w:color="auto"/>
              <w:right w:val="single" w:sz="12" w:space="0" w:color="000000"/>
            </w:tcBorders>
            <w:shd w:val="clear" w:color="auto" w:fill="auto"/>
          </w:tcPr>
          <w:p w:rsidR="00B249F3" w:rsidRPr="003B1CB0" w:rsidRDefault="00B249F3" w:rsidP="00801258">
            <w:pPr>
              <w:spacing w:line="319" w:lineRule="auto"/>
              <w:ind w:left="708"/>
              <w:rPr>
                <w:rFonts w:ascii="Trebuchet MS" w:hAnsi="Trebuchet MS" w:cs="Tahoma"/>
                <w:szCs w:val="20"/>
              </w:rPr>
            </w:pPr>
          </w:p>
          <w:p w:rsidR="00B249F3" w:rsidRPr="003B1CB0" w:rsidRDefault="00B249F3" w:rsidP="00B249F3">
            <w:pPr>
              <w:numPr>
                <w:ilvl w:val="0"/>
                <w:numId w:val="30"/>
              </w:numPr>
              <w:spacing w:line="319" w:lineRule="auto"/>
              <w:contextualSpacing/>
              <w:rPr>
                <w:rFonts w:ascii="Trebuchet MS" w:hAnsi="Trebuchet MS" w:cs="Tahoma"/>
                <w:szCs w:val="20"/>
              </w:rPr>
            </w:pPr>
            <w:r w:rsidRPr="003B1CB0">
              <w:rPr>
                <w:rFonts w:ascii="Trebuchet MS" w:hAnsi="Trebuchet MS" w:cs="Tahoma"/>
                <w:szCs w:val="20"/>
              </w:rPr>
              <w:t>……………………………………… - …………………………………… - ……………………………… - …………………………</w:t>
            </w:r>
          </w:p>
          <w:p w:rsidR="00B249F3" w:rsidRPr="003B1CB0" w:rsidRDefault="00B249F3" w:rsidP="00B249F3">
            <w:pPr>
              <w:numPr>
                <w:ilvl w:val="0"/>
                <w:numId w:val="30"/>
              </w:numPr>
              <w:spacing w:line="319" w:lineRule="auto"/>
              <w:contextualSpacing/>
              <w:rPr>
                <w:rFonts w:ascii="Trebuchet MS" w:hAnsi="Trebuchet MS" w:cs="Tahoma"/>
                <w:szCs w:val="20"/>
              </w:rPr>
            </w:pPr>
            <w:r w:rsidRPr="003B1CB0">
              <w:rPr>
                <w:rFonts w:ascii="Trebuchet MS" w:hAnsi="Trebuchet MS" w:cs="Tahoma"/>
                <w:szCs w:val="20"/>
              </w:rPr>
              <w:t>……………………………………… - …………………………………… - ……………………………… - …………………………</w:t>
            </w:r>
          </w:p>
          <w:p w:rsidR="00B249F3" w:rsidRPr="003B1CB0" w:rsidRDefault="00B249F3" w:rsidP="00B249F3">
            <w:pPr>
              <w:numPr>
                <w:ilvl w:val="0"/>
                <w:numId w:val="30"/>
              </w:numPr>
              <w:spacing w:line="319" w:lineRule="auto"/>
              <w:contextualSpacing/>
              <w:rPr>
                <w:rFonts w:ascii="Trebuchet MS" w:hAnsi="Trebuchet MS" w:cs="Tahoma"/>
                <w:szCs w:val="20"/>
              </w:rPr>
            </w:pPr>
            <w:r w:rsidRPr="003B1CB0">
              <w:rPr>
                <w:rFonts w:ascii="Trebuchet MS" w:hAnsi="Trebuchet MS" w:cs="Tahoma"/>
                <w:szCs w:val="20"/>
              </w:rPr>
              <w:t>……………………………………… - …………………………………… - ……………………………… - …………………………</w:t>
            </w:r>
          </w:p>
          <w:p w:rsidR="00B249F3" w:rsidRPr="003B1CB0" w:rsidRDefault="00B249F3" w:rsidP="00B249F3">
            <w:pPr>
              <w:numPr>
                <w:ilvl w:val="0"/>
                <w:numId w:val="30"/>
              </w:numPr>
              <w:spacing w:line="319" w:lineRule="auto"/>
              <w:contextualSpacing/>
              <w:rPr>
                <w:rFonts w:ascii="Trebuchet MS" w:hAnsi="Trebuchet MS" w:cs="Tahoma"/>
                <w:szCs w:val="20"/>
              </w:rPr>
            </w:pPr>
            <w:r w:rsidRPr="003B1CB0">
              <w:rPr>
                <w:rFonts w:ascii="Trebuchet MS" w:hAnsi="Trebuchet MS" w:cs="Tahoma"/>
                <w:szCs w:val="20"/>
              </w:rPr>
              <w:t>……………………………………… - …………………………………… - ……………………………… - …………………………</w:t>
            </w:r>
          </w:p>
          <w:p w:rsidR="00B249F3" w:rsidRPr="003B1CB0" w:rsidRDefault="00B249F3" w:rsidP="00801258">
            <w:pPr>
              <w:spacing w:line="319" w:lineRule="auto"/>
              <w:ind w:left="708"/>
              <w:rPr>
                <w:rFonts w:ascii="Trebuchet MS" w:hAnsi="Trebuchet MS" w:cs="Tahoma"/>
                <w:szCs w:val="20"/>
              </w:rPr>
            </w:pPr>
          </w:p>
        </w:tc>
      </w:tr>
      <w:tr w:rsidR="00B249F3" w:rsidRPr="003B1CB0" w:rsidTr="0080125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Data</w:t>
            </w:r>
          </w:p>
        </w:tc>
      </w:tr>
      <w:tr w:rsidR="00B249F3" w:rsidRPr="003B1CB0" w:rsidTr="00801258">
        <w:trPr>
          <w:trHeight w:val="164"/>
        </w:trPr>
        <w:tc>
          <w:tcPr>
            <w:tcW w:w="6026" w:type="dxa"/>
            <w:gridSpan w:val="5"/>
            <w:tcBorders>
              <w:top w:val="single" w:sz="2" w:space="0" w:color="000000"/>
              <w:left w:val="single" w:sz="12" w:space="0" w:color="auto"/>
              <w:bottom w:val="single" w:sz="12" w:space="0" w:color="000000"/>
            </w:tcBorders>
            <w:shd w:val="clear" w:color="auto" w:fill="auto"/>
          </w:tcPr>
          <w:p w:rsidR="00B249F3" w:rsidRPr="003B1CB0" w:rsidRDefault="00B249F3" w:rsidP="00801258">
            <w:pPr>
              <w:spacing w:line="319" w:lineRule="auto"/>
              <w:jc w:val="center"/>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tc>
        <w:tc>
          <w:tcPr>
            <w:tcW w:w="3016" w:type="dxa"/>
            <w:gridSpan w:val="3"/>
            <w:tcBorders>
              <w:bottom w:val="single" w:sz="12" w:space="0" w:color="000000"/>
              <w:right w:val="single" w:sz="12" w:space="0" w:color="000000"/>
            </w:tcBorders>
            <w:shd w:val="clear" w:color="auto" w:fill="auto"/>
          </w:tcPr>
          <w:p w:rsidR="00B249F3" w:rsidRPr="003B1CB0" w:rsidRDefault="00B249F3" w:rsidP="00801258">
            <w:pPr>
              <w:spacing w:line="319" w:lineRule="auto"/>
              <w:jc w:val="center"/>
              <w:rPr>
                <w:rFonts w:ascii="Trebuchet MS" w:hAnsi="Trebuchet MS" w:cs="Tahoma"/>
                <w:szCs w:val="20"/>
              </w:rPr>
            </w:pPr>
          </w:p>
        </w:tc>
      </w:tr>
    </w:tbl>
    <w:p w:rsidR="00B249F3" w:rsidRPr="003B1CB0" w:rsidRDefault="00B249F3" w:rsidP="00B249F3">
      <w:pPr>
        <w:spacing w:line="319" w:lineRule="auto"/>
        <w:rPr>
          <w:rFonts w:ascii="Trebuchet MS" w:hAnsi="Trebuchet MS" w:cs="Tahoma"/>
          <w:szCs w:val="20"/>
        </w:rPr>
      </w:pPr>
    </w:p>
    <w:p w:rsidR="00B249F3" w:rsidRPr="003B1CB0" w:rsidRDefault="00B249F3" w:rsidP="00B249F3">
      <w:pPr>
        <w:spacing w:line="319" w:lineRule="auto"/>
        <w:rPr>
          <w:rFonts w:ascii="Trebuchet MS" w:hAnsi="Trebuchet MS" w:cs="Tahom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305"/>
        <w:gridCol w:w="2306"/>
        <w:gridCol w:w="2305"/>
      </w:tblGrid>
      <w:tr w:rsidR="00B249F3" w:rsidRPr="003B1CB0" w:rsidTr="0080125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rsidR="00B249F3" w:rsidRPr="003B1CB0" w:rsidRDefault="00B249F3" w:rsidP="00801258">
            <w:pPr>
              <w:spacing w:line="319" w:lineRule="auto"/>
              <w:jc w:val="center"/>
              <w:rPr>
                <w:rFonts w:ascii="Trebuchet MS" w:hAnsi="Trebuchet MS" w:cs="Tahoma"/>
                <w:b/>
                <w:szCs w:val="20"/>
              </w:rPr>
            </w:pPr>
            <w:r w:rsidRPr="003B1CB0">
              <w:rPr>
                <w:rFonts w:ascii="Trebuchet MS" w:hAnsi="Trebuchet MS" w:cs="Tahoma"/>
                <w:b/>
                <w:szCs w:val="20"/>
              </w:rPr>
              <w:t>Część do wypełnienia przez Inspektora Ochrony Danych Osobowych ENEA Połaniec S.A.</w:t>
            </w:r>
          </w:p>
        </w:tc>
      </w:tr>
      <w:tr w:rsidR="00B249F3" w:rsidRPr="003B1CB0" w:rsidTr="0080125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rsidR="00B249F3" w:rsidRPr="003B1CB0" w:rsidRDefault="00B249F3" w:rsidP="00801258">
            <w:pPr>
              <w:spacing w:line="319" w:lineRule="auto"/>
              <w:rPr>
                <w:rFonts w:ascii="Trebuchet MS" w:hAnsi="Trebuchet MS" w:cs="Tahoma"/>
                <w:szCs w:val="20"/>
              </w:rPr>
            </w:pPr>
            <w:r w:rsidRPr="003B1CB0">
              <w:rPr>
                <w:rFonts w:ascii="Trebuchet MS" w:hAnsi="Trebuchet MS" w:cs="Tahoma"/>
                <w:szCs w:val="20"/>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rsidR="00B249F3" w:rsidRPr="003B1CB0" w:rsidRDefault="00B249F3" w:rsidP="00801258">
            <w:pPr>
              <w:spacing w:line="319" w:lineRule="auto"/>
              <w:rPr>
                <w:rFonts w:ascii="Trebuchet MS" w:hAnsi="Trebuchet MS" w:cs="Tahoma"/>
                <w:szCs w:val="20"/>
              </w:rPr>
            </w:pPr>
          </w:p>
          <w:p w:rsidR="00B249F3" w:rsidRPr="003B1CB0" w:rsidRDefault="00B249F3" w:rsidP="00801258">
            <w:pPr>
              <w:spacing w:line="319" w:lineRule="auto"/>
              <w:rPr>
                <w:rFonts w:ascii="Trebuchet MS" w:hAnsi="Trebuchet MS" w:cs="Tahoma"/>
                <w:szCs w:val="20"/>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rsidR="00B249F3" w:rsidRPr="003B1CB0" w:rsidRDefault="00B249F3" w:rsidP="00801258">
            <w:pPr>
              <w:spacing w:line="319" w:lineRule="auto"/>
              <w:jc w:val="center"/>
              <w:rPr>
                <w:rFonts w:ascii="Trebuchet MS" w:hAnsi="Trebuchet MS" w:cs="Tahoma"/>
                <w:szCs w:val="20"/>
              </w:rPr>
            </w:pPr>
            <w:r w:rsidRPr="003B1CB0">
              <w:rPr>
                <w:rFonts w:ascii="Trebuchet MS" w:hAnsi="Trebuchet MS" w:cs="Tahoma"/>
                <w:szCs w:val="20"/>
              </w:rPr>
              <w:t>Data</w:t>
            </w:r>
          </w:p>
        </w:tc>
        <w:tc>
          <w:tcPr>
            <w:tcW w:w="2310" w:type="dxa"/>
            <w:tcBorders>
              <w:left w:val="single" w:sz="18" w:space="0" w:color="000000"/>
              <w:bottom w:val="single" w:sz="18" w:space="0" w:color="000000"/>
              <w:right w:val="single" w:sz="18" w:space="0" w:color="000000"/>
            </w:tcBorders>
            <w:shd w:val="clear" w:color="auto" w:fill="auto"/>
            <w:vAlign w:val="center"/>
          </w:tcPr>
          <w:p w:rsidR="00B249F3" w:rsidRPr="003B1CB0" w:rsidRDefault="00B249F3" w:rsidP="00801258">
            <w:pPr>
              <w:spacing w:line="319" w:lineRule="auto"/>
              <w:rPr>
                <w:rFonts w:ascii="Trebuchet MS" w:hAnsi="Trebuchet MS" w:cs="Tahoma"/>
                <w:szCs w:val="20"/>
              </w:rPr>
            </w:pPr>
          </w:p>
        </w:tc>
      </w:tr>
    </w:tbl>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3B1CB0" w:rsidRDefault="00B249F3" w:rsidP="00B249F3">
      <w:pPr>
        <w:spacing w:line="319" w:lineRule="auto"/>
        <w:contextualSpacing/>
        <w:jc w:val="right"/>
        <w:rPr>
          <w:rFonts w:ascii="Trebuchet MS" w:eastAsia="Calibri" w:hAnsi="Trebuchet MS" w:cs="Arial"/>
          <w:b/>
          <w:color w:val="000000"/>
          <w:szCs w:val="20"/>
          <w:lang w:eastAsia="en-US"/>
        </w:rPr>
      </w:pPr>
    </w:p>
    <w:p w:rsidR="00B249F3" w:rsidRPr="00B134FF" w:rsidRDefault="00B249F3" w:rsidP="00B249F3">
      <w:pPr>
        <w:pStyle w:val="Akapitzlist"/>
        <w:spacing w:after="150"/>
        <w:rPr>
          <w:rFonts w:cs="Calibri"/>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B249F3" w:rsidRDefault="00B249F3" w:rsidP="00B249F3">
      <w:pPr>
        <w:spacing w:line="319" w:lineRule="auto"/>
        <w:jc w:val="right"/>
        <w:rPr>
          <w:rFonts w:ascii="Trebuchet MS" w:hAnsi="Trebuchet MS" w:cs="Tahoma"/>
          <w:szCs w:val="20"/>
        </w:rPr>
      </w:pPr>
    </w:p>
    <w:p w:rsidR="00D00411" w:rsidRDefault="00D00411"/>
    <w:sectPr w:rsidR="00D00411" w:rsidSect="00B249F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58DE1655"/>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
  </w:num>
  <w:num w:numId="2">
    <w:abstractNumId w:val="25"/>
  </w:num>
  <w:num w:numId="3">
    <w:abstractNumId w:val="19"/>
  </w:num>
  <w:num w:numId="4">
    <w:abstractNumId w:val="24"/>
  </w:num>
  <w:num w:numId="5">
    <w:abstractNumId w:val="26"/>
  </w:num>
  <w:num w:numId="6">
    <w:abstractNumId w:val="16"/>
  </w:num>
  <w:num w:numId="7">
    <w:abstractNumId w:val="5"/>
  </w:num>
  <w:num w:numId="8">
    <w:abstractNumId w:val="6"/>
  </w:num>
  <w:num w:numId="9">
    <w:abstractNumId w:val="17"/>
  </w:num>
  <w:num w:numId="10">
    <w:abstractNumId w:val="7"/>
  </w:num>
  <w:num w:numId="11">
    <w:abstractNumId w:val="21"/>
  </w:num>
  <w:num w:numId="12">
    <w:abstractNumId w:val="20"/>
  </w:num>
  <w:num w:numId="13">
    <w:abstractNumId w:val="3"/>
  </w:num>
  <w:num w:numId="14">
    <w:abstractNumId w:val="15"/>
  </w:num>
  <w:num w:numId="15">
    <w:abstractNumId w:val="23"/>
  </w:num>
  <w:num w:numId="16">
    <w:abstractNumId w:val="18"/>
  </w:num>
  <w:num w:numId="17">
    <w:abstractNumId w:val="11"/>
  </w:num>
  <w:num w:numId="18">
    <w:abstractNumId w:val="12"/>
  </w:num>
  <w:num w:numId="19">
    <w:abstractNumId w:val="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3"/>
  </w:num>
  <w:num w:numId="24">
    <w:abstractNumId w:val="2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F3"/>
    <w:rsid w:val="00B249F3"/>
    <w:rsid w:val="00D00411"/>
    <w:rsid w:val="00EA0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909E"/>
  <w15:chartTrackingRefBased/>
  <w15:docId w15:val="{E0FF8AC9-D895-4F17-9EFB-F5186A39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9F3"/>
    <w:pPr>
      <w:spacing w:after="0" w:line="240" w:lineRule="auto"/>
    </w:pPr>
    <w:rPr>
      <w:rFonts w:ascii="Verdana" w:eastAsia="Times New Roman" w:hAnsi="Verdana"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unhideWhenUsed/>
    <w:rsid w:val="00B249F3"/>
    <w:rPr>
      <w:sz w:val="16"/>
      <w:szCs w:val="16"/>
    </w:rPr>
  </w:style>
  <w:style w:type="paragraph" w:styleId="Tekstkomentarza">
    <w:name w:val="annotation text"/>
    <w:basedOn w:val="Normalny"/>
    <w:link w:val="TekstkomentarzaZnak"/>
    <w:unhideWhenUsed/>
    <w:rsid w:val="00B249F3"/>
    <w:rPr>
      <w:szCs w:val="20"/>
    </w:rPr>
  </w:style>
  <w:style w:type="character" w:customStyle="1" w:styleId="TekstkomentarzaZnak">
    <w:name w:val="Tekst komentarza Znak"/>
    <w:basedOn w:val="Domylnaczcionkaakapitu"/>
    <w:link w:val="Tekstkomentarza"/>
    <w:rsid w:val="00B249F3"/>
    <w:rPr>
      <w:rFonts w:ascii="Verdana" w:eastAsia="Times New Roman" w:hAnsi="Verdana" w:cs="Times New Roman"/>
      <w:sz w:val="20"/>
      <w:szCs w:val="20"/>
      <w:lang w:eastAsia="pl-PL"/>
    </w:rPr>
  </w:style>
  <w:style w:type="paragraph" w:styleId="Tekstdymka">
    <w:name w:val="Balloon Text"/>
    <w:basedOn w:val="Normalny"/>
    <w:link w:val="TekstdymkaZnak"/>
    <w:uiPriority w:val="99"/>
    <w:semiHidden/>
    <w:unhideWhenUsed/>
    <w:rsid w:val="00B249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49F3"/>
    <w:rPr>
      <w:rFonts w:ascii="Segoe UI" w:eastAsia="Times New Roman" w:hAnsi="Segoe UI" w:cs="Segoe UI"/>
      <w:sz w:val="18"/>
      <w:szCs w:val="18"/>
      <w:lang w:eastAsia="pl-PL"/>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B249F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locked/>
    <w:rsid w:val="00B249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p.iod@enea.pl" TargetMode="External"/><Relationship Id="rId3" Type="http://schemas.openxmlformats.org/officeDocument/2006/relationships/settings" Target="settings.xml"/><Relationship Id="rId7" Type="http://schemas.openxmlformats.org/officeDocument/2006/relationships/hyperlink" Target="mailto:eep.iod@ene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p.iod@enea.pl" TargetMode="External"/><Relationship Id="rId11" Type="http://schemas.openxmlformats.org/officeDocument/2006/relationships/theme" Target="theme/theme1.xml"/><Relationship Id="rId5" Type="http://schemas.openxmlformats.org/officeDocument/2006/relationships/hyperlink" Target="mailto:eep.iod@ene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4307</Words>
  <Characters>25847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3</cp:revision>
  <dcterms:created xsi:type="dcterms:W3CDTF">2019-07-09T08:22:00Z</dcterms:created>
  <dcterms:modified xsi:type="dcterms:W3CDTF">2019-07-09T08:32:00Z</dcterms:modified>
</cp:coreProperties>
</file>