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F3" w:rsidRPr="003B1CB0" w:rsidRDefault="00B249F3" w:rsidP="00B249F3">
      <w:pPr>
        <w:spacing w:line="319" w:lineRule="auto"/>
        <w:jc w:val="center"/>
        <w:rPr>
          <w:rFonts w:ascii="Trebuchet MS" w:hAnsi="Trebuchet MS" w:cs="Tahoma"/>
          <w:szCs w:val="20"/>
        </w:rPr>
      </w:pPr>
      <w:r w:rsidRPr="003B1CB0">
        <w:rPr>
          <w:rFonts w:ascii="Trebuchet MS" w:hAnsi="Trebuchet MS" w:cs="Tahoma"/>
          <w:b/>
          <w:szCs w:val="20"/>
        </w:rPr>
        <w:t>UMOWA nr NN/RODO/……………………../…….</w:t>
      </w:r>
    </w:p>
    <w:p w:rsidR="00B249F3" w:rsidRPr="003B1CB0" w:rsidRDefault="00B249F3" w:rsidP="00B249F3">
      <w:pPr>
        <w:spacing w:line="319" w:lineRule="auto"/>
        <w:jc w:val="center"/>
        <w:rPr>
          <w:rFonts w:ascii="Trebuchet MS" w:hAnsi="Trebuchet MS" w:cs="Tahoma"/>
          <w:b/>
          <w:szCs w:val="20"/>
        </w:rPr>
      </w:pPr>
      <w:r w:rsidRPr="003B1CB0">
        <w:rPr>
          <w:rFonts w:ascii="Trebuchet MS" w:hAnsi="Trebuchet MS" w:cs="Tahoma"/>
          <w:b/>
          <w:szCs w:val="20"/>
        </w:rPr>
        <w:t>POWIERZENIA PRZETWARZANIA DANYCH OSOBOWYCH</w:t>
      </w:r>
    </w:p>
    <w:p w:rsidR="00B249F3" w:rsidRPr="003B1CB0" w:rsidRDefault="00B249F3" w:rsidP="00B249F3">
      <w:pPr>
        <w:spacing w:line="319" w:lineRule="auto"/>
        <w:jc w:val="center"/>
        <w:rPr>
          <w:rFonts w:ascii="Trebuchet MS" w:hAnsi="Trebuchet MS" w:cs="Tahoma"/>
          <w:b/>
          <w:szCs w:val="20"/>
        </w:rPr>
      </w:pPr>
      <w:r w:rsidRPr="003B1CB0">
        <w:rPr>
          <w:rFonts w:ascii="Trebuchet MS" w:hAnsi="Trebuchet MS" w:cs="Tahoma"/>
          <w:szCs w:val="20"/>
        </w:rPr>
        <w:t xml:space="preserve">(dalej: </w:t>
      </w:r>
      <w:r w:rsidRPr="003B1CB0">
        <w:rPr>
          <w:rFonts w:ascii="Trebuchet MS" w:hAnsi="Trebuchet MS" w:cs="Tahoma"/>
          <w:b/>
          <w:szCs w:val="20"/>
        </w:rPr>
        <w:t>„Umowa powierzenia”</w:t>
      </w:r>
      <w:r w:rsidRPr="003B1CB0">
        <w:rPr>
          <w:rFonts w:ascii="Trebuchet MS" w:hAnsi="Trebuchet MS" w:cs="Tahoma"/>
          <w:szCs w:val="20"/>
        </w:rPr>
        <w:t>)</w:t>
      </w:r>
    </w:p>
    <w:p w:rsidR="00B249F3" w:rsidRPr="00295127" w:rsidRDefault="00B249F3" w:rsidP="00B249F3">
      <w:pPr>
        <w:spacing w:line="319" w:lineRule="auto"/>
        <w:rPr>
          <w:rFonts w:ascii="Trebuchet MS" w:hAnsi="Trebuchet MS" w:cs="Tahoma"/>
          <w:szCs w:val="20"/>
        </w:rPr>
      </w:pPr>
      <w:r w:rsidRPr="00295127">
        <w:rPr>
          <w:rFonts w:ascii="Trebuchet MS" w:hAnsi="Trebuchet MS" w:cs="Tahoma"/>
          <w:szCs w:val="20"/>
        </w:rPr>
        <w:t>zawarta w Zawadzie w dniu …… 2019r. pomiędzy:</w:t>
      </w:r>
    </w:p>
    <w:p w:rsidR="00B249F3" w:rsidRPr="00295127" w:rsidRDefault="00B249F3" w:rsidP="00B249F3">
      <w:pPr>
        <w:spacing w:line="319" w:lineRule="auto"/>
        <w:jc w:val="both"/>
        <w:rPr>
          <w:rFonts w:ascii="Trebuchet MS" w:hAnsi="Trebuchet MS" w:cs="Tahoma"/>
          <w:b/>
          <w:bCs/>
          <w:szCs w:val="20"/>
        </w:rPr>
      </w:pPr>
      <w:r w:rsidRPr="00295127">
        <w:rPr>
          <w:rFonts w:ascii="Trebuchet MS" w:hAnsi="Trebuchet MS" w:cs="Tahoma"/>
          <w:b/>
          <w:bCs/>
          <w:szCs w:val="20"/>
        </w:rPr>
        <w:t xml:space="preserve">Enea Elektrownia Połaniec Spółka Akcyjna </w:t>
      </w:r>
      <w:r w:rsidRPr="00295127">
        <w:rPr>
          <w:rFonts w:ascii="Trebuchet MS" w:hAnsi="Trebuchet MS" w:cs="Tahoma"/>
          <w:bCs/>
          <w:szCs w:val="20"/>
        </w:rPr>
        <w:t>(skrót firmy: Enea Połaniec S.A.) z siedzibą w Zawadzie 26, 28-230 Połaniec, wpisaną do Rejestru Przedsiębiorców Krajowego Rejestru Sądowego pod numerem 0000053769 przez Sąd Rejonowy w Kielcach, X Wydział Gospodarczy Krajowego Rejestru Sądowego, , wysokość kapitału zakładowego i wpłaconego: 713.500.000 zł, NIP: 866-00-01-429, zwaną dalej</w:t>
      </w:r>
      <w:r w:rsidRPr="00295127">
        <w:rPr>
          <w:rFonts w:ascii="Trebuchet MS" w:hAnsi="Trebuchet MS" w:cs="Tahoma"/>
          <w:b/>
          <w:bCs/>
          <w:szCs w:val="20"/>
        </w:rPr>
        <w:t xml:space="preserve"> „</w:t>
      </w:r>
      <w:r w:rsidRPr="00295127">
        <w:rPr>
          <w:rFonts w:ascii="Trebuchet MS" w:hAnsi="Trebuchet MS" w:cs="Tahoma"/>
          <w:b/>
          <w:szCs w:val="20"/>
        </w:rPr>
        <w:t>Administratorem danych</w:t>
      </w:r>
      <w:r w:rsidRPr="00295127">
        <w:rPr>
          <w:rFonts w:ascii="Trebuchet MS" w:hAnsi="Trebuchet MS" w:cs="Tahoma"/>
          <w:b/>
          <w:bCs/>
          <w:szCs w:val="20"/>
        </w:rPr>
        <w:t>”</w:t>
      </w:r>
      <w:r w:rsidRPr="00295127">
        <w:rPr>
          <w:rFonts w:ascii="Trebuchet MS" w:hAnsi="Trebuchet MS" w:cs="Tahoma"/>
          <w:bCs/>
          <w:szCs w:val="20"/>
        </w:rPr>
        <w:t>, którego reprezentują:</w:t>
      </w:r>
    </w:p>
    <w:p w:rsidR="00B249F3" w:rsidRPr="00295127" w:rsidRDefault="00B249F3" w:rsidP="00B249F3">
      <w:pPr>
        <w:tabs>
          <w:tab w:val="center" w:pos="4536"/>
          <w:tab w:val="right" w:pos="9072"/>
        </w:tabs>
        <w:spacing w:line="319" w:lineRule="auto"/>
        <w:ind w:left="527" w:hanging="527"/>
        <w:jc w:val="both"/>
        <w:rPr>
          <w:rFonts w:ascii="Trebuchet MS" w:hAnsi="Trebuchet MS" w:cs="Calibri"/>
          <w:color w:val="000000"/>
          <w:szCs w:val="20"/>
        </w:rPr>
      </w:pPr>
      <w:r w:rsidRPr="00295127">
        <w:rPr>
          <w:rFonts w:ascii="Trebuchet MS" w:hAnsi="Trebuchet MS" w:cs="Calibri"/>
          <w:b/>
          <w:color w:val="000000"/>
          <w:szCs w:val="20"/>
        </w:rPr>
        <w:t xml:space="preserve">Lech Żak </w:t>
      </w:r>
      <w:r w:rsidRPr="00295127">
        <w:rPr>
          <w:rFonts w:ascii="Trebuchet MS" w:hAnsi="Trebuchet MS" w:cs="Calibri"/>
          <w:color w:val="000000"/>
          <w:szCs w:val="20"/>
        </w:rPr>
        <w:t>– Prezes Zarządu</w:t>
      </w:r>
    </w:p>
    <w:p w:rsidR="00B249F3" w:rsidRPr="00295127" w:rsidRDefault="00B249F3" w:rsidP="00B249F3">
      <w:pPr>
        <w:spacing w:line="319" w:lineRule="auto"/>
        <w:ind w:left="527" w:hanging="527"/>
        <w:jc w:val="both"/>
        <w:rPr>
          <w:rFonts w:ascii="Trebuchet MS" w:hAnsi="Trebuchet MS"/>
          <w:color w:val="000000"/>
          <w:szCs w:val="20"/>
        </w:rPr>
      </w:pPr>
      <w:r w:rsidRPr="00295127">
        <w:rPr>
          <w:rFonts w:ascii="Trebuchet MS" w:hAnsi="Trebuchet MS" w:cs="Calibri"/>
          <w:b/>
          <w:color w:val="000000"/>
          <w:szCs w:val="20"/>
        </w:rPr>
        <w:t>Mirosław Jabłoński</w:t>
      </w:r>
      <w:r w:rsidRPr="00295127">
        <w:rPr>
          <w:rFonts w:ascii="Trebuchet MS" w:hAnsi="Trebuchet MS" w:cs="Calibri"/>
          <w:color w:val="000000"/>
          <w:szCs w:val="20"/>
        </w:rPr>
        <w:t xml:space="preserve"> – Prokurent</w:t>
      </w:r>
    </w:p>
    <w:p w:rsidR="00B249F3" w:rsidRPr="00295127" w:rsidRDefault="00B249F3" w:rsidP="00B249F3">
      <w:pPr>
        <w:spacing w:line="319" w:lineRule="auto"/>
        <w:rPr>
          <w:rFonts w:ascii="Trebuchet MS" w:hAnsi="Trebuchet MS" w:cs="Tahoma"/>
          <w:szCs w:val="20"/>
        </w:rPr>
      </w:pPr>
      <w:r w:rsidRPr="00295127">
        <w:rPr>
          <w:rFonts w:ascii="Trebuchet MS" w:hAnsi="Trebuchet MS" w:cs="Tahoma"/>
          <w:szCs w:val="20"/>
        </w:rPr>
        <w:t>a</w:t>
      </w:r>
    </w:p>
    <w:p w:rsidR="00B249F3" w:rsidRPr="00295127" w:rsidRDefault="00B249F3" w:rsidP="00B249F3">
      <w:pPr>
        <w:autoSpaceDE w:val="0"/>
        <w:autoSpaceDN w:val="0"/>
        <w:adjustRightInd w:val="0"/>
        <w:spacing w:line="319" w:lineRule="auto"/>
        <w:jc w:val="both"/>
        <w:rPr>
          <w:rFonts w:ascii="Trebuchet MS" w:hAnsi="Trebuchet MS" w:cs="Calibri"/>
          <w:b/>
          <w:bCs/>
          <w:szCs w:val="20"/>
        </w:rPr>
      </w:pPr>
      <w:r w:rsidRPr="00295127">
        <w:rPr>
          <w:rFonts w:ascii="Trebuchet MS" w:hAnsi="Trebuchet MS" w:cs="Calibri"/>
          <w:b/>
          <w:bCs/>
          <w:szCs w:val="20"/>
        </w:rPr>
        <w:t xml:space="preserve">NESSE Anna Wodyńska, </w:t>
      </w:r>
      <w:r w:rsidRPr="00295127">
        <w:rPr>
          <w:rFonts w:ascii="Trebuchet MS" w:hAnsi="Trebuchet MS" w:cs="Calibri"/>
          <w:szCs w:val="20"/>
        </w:rPr>
        <w:t xml:space="preserve">ul. Panewnicka 201/9, 40-772 Katowice, NIP: 969-081-32-33, REGON 241203446, zwaną dalej </w:t>
      </w:r>
      <w:r w:rsidRPr="00295127">
        <w:rPr>
          <w:rFonts w:ascii="Trebuchet MS" w:hAnsi="Trebuchet MS" w:cs="Calibri"/>
          <w:b/>
          <w:bCs/>
          <w:szCs w:val="20"/>
        </w:rPr>
        <w:t>„</w:t>
      </w:r>
      <w:r>
        <w:rPr>
          <w:rFonts w:ascii="Trebuchet MS" w:hAnsi="Trebuchet MS" w:cs="Calibri"/>
          <w:b/>
          <w:bCs/>
          <w:szCs w:val="20"/>
        </w:rPr>
        <w:t>Procesorem</w:t>
      </w:r>
      <w:r w:rsidRPr="00295127">
        <w:rPr>
          <w:rFonts w:ascii="Trebuchet MS" w:hAnsi="Trebuchet MS" w:cs="Calibri"/>
          <w:b/>
          <w:bCs/>
          <w:szCs w:val="20"/>
        </w:rPr>
        <w:t xml:space="preserve">", </w:t>
      </w:r>
      <w:r w:rsidRPr="00295127">
        <w:rPr>
          <w:rFonts w:ascii="Trebuchet MS" w:hAnsi="Trebuchet MS" w:cs="Calibri"/>
          <w:bCs/>
          <w:szCs w:val="20"/>
        </w:rPr>
        <w:t>reprezentowaną przez</w:t>
      </w:r>
      <w:r w:rsidRPr="00295127">
        <w:rPr>
          <w:rFonts w:ascii="Trebuchet MS" w:hAnsi="Trebuchet MS" w:cs="Calibri"/>
          <w:b/>
          <w:bCs/>
          <w:szCs w:val="20"/>
        </w:rPr>
        <w:t xml:space="preserve"> Annę Katarzynę Wodyńską</w:t>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rPr>
          <w:rFonts w:ascii="Trebuchet MS" w:hAnsi="Trebuchet MS" w:cs="Tahoma"/>
          <w:szCs w:val="20"/>
        </w:rPr>
      </w:pPr>
      <w:r w:rsidRPr="003B1CB0">
        <w:rPr>
          <w:rFonts w:ascii="Trebuchet MS" w:hAnsi="Trebuchet MS" w:cs="Tahoma"/>
          <w:szCs w:val="20"/>
        </w:rPr>
        <w:t>Administrator i Procesor są zwani dalej łącznie „</w:t>
      </w:r>
      <w:r w:rsidRPr="003B1CB0">
        <w:rPr>
          <w:rFonts w:ascii="Trebuchet MS" w:hAnsi="Trebuchet MS" w:cs="Tahoma"/>
          <w:b/>
          <w:szCs w:val="20"/>
        </w:rPr>
        <w:t>Stronami</w:t>
      </w:r>
      <w:r w:rsidRPr="003B1CB0">
        <w:rPr>
          <w:rFonts w:ascii="Trebuchet MS" w:hAnsi="Trebuchet MS" w:cs="Tahoma"/>
          <w:szCs w:val="20"/>
        </w:rPr>
        <w:t>”, a każdy z nich z osobna „</w:t>
      </w:r>
      <w:r w:rsidRPr="003B1CB0">
        <w:rPr>
          <w:rFonts w:ascii="Trebuchet MS" w:hAnsi="Trebuchet MS" w:cs="Tahoma"/>
          <w:b/>
          <w:szCs w:val="20"/>
        </w:rPr>
        <w:t>Stroną</w:t>
      </w:r>
      <w:r w:rsidRPr="003B1CB0">
        <w:rPr>
          <w:rFonts w:ascii="Trebuchet MS" w:hAnsi="Trebuchet MS" w:cs="Tahoma"/>
          <w:szCs w:val="20"/>
        </w:rPr>
        <w:t>”.</w:t>
      </w:r>
    </w:p>
    <w:p w:rsidR="00B249F3" w:rsidRPr="003B1CB0" w:rsidRDefault="00B249F3" w:rsidP="00B249F3">
      <w:pPr>
        <w:spacing w:line="319" w:lineRule="auto"/>
        <w:jc w:val="both"/>
        <w:rPr>
          <w:rFonts w:ascii="Trebuchet MS" w:hAnsi="Trebuchet MS" w:cs="Tahoma"/>
          <w:i/>
          <w:szCs w:val="20"/>
        </w:rPr>
      </w:pPr>
    </w:p>
    <w:p w:rsidR="00B249F3" w:rsidRPr="003B1CB0" w:rsidRDefault="00B249F3" w:rsidP="00B249F3">
      <w:pPr>
        <w:tabs>
          <w:tab w:val="left" w:pos="426"/>
        </w:tabs>
        <w:spacing w:line="319" w:lineRule="auto"/>
        <w:jc w:val="both"/>
        <w:rPr>
          <w:rFonts w:ascii="Trebuchet MS" w:hAnsi="Trebuchet MS" w:cs="Tahoma"/>
          <w:szCs w:val="20"/>
        </w:rPr>
      </w:pPr>
      <w:r w:rsidRPr="003B1CB0">
        <w:rPr>
          <w:rFonts w:ascii="Trebuchet MS" w:hAnsi="Trebuchet MS" w:cs="Tahoma"/>
          <w:szCs w:val="20"/>
        </w:rPr>
        <w:t>Mając na uwadze, iż Strony zawarły następującą umowę:</w:t>
      </w:r>
    </w:p>
    <w:p w:rsidR="00B249F3" w:rsidRPr="00AE4910" w:rsidRDefault="00B249F3" w:rsidP="00B249F3">
      <w:pPr>
        <w:spacing w:line="319" w:lineRule="auto"/>
        <w:jc w:val="both"/>
        <w:rPr>
          <w:rFonts w:ascii="Trebuchet MS" w:eastAsia="Calibri" w:hAnsi="Trebuchet MS" w:cs="Arial"/>
          <w:b/>
          <w:szCs w:val="20"/>
          <w:lang w:eastAsia="en-US"/>
        </w:rPr>
      </w:pPr>
      <w:r w:rsidRPr="003B1CB0">
        <w:rPr>
          <w:rFonts w:ascii="Trebuchet MS" w:hAnsi="Trebuchet MS" w:cs="Tahoma"/>
          <w:szCs w:val="20"/>
        </w:rPr>
        <w:t xml:space="preserve">nr </w:t>
      </w:r>
      <w:r w:rsidRPr="003B1CB0">
        <w:rPr>
          <w:rFonts w:ascii="Trebuchet MS" w:hAnsi="Trebuchet MS" w:cs="Arial"/>
          <w:b/>
          <w:color w:val="000000"/>
          <w:szCs w:val="20"/>
        </w:rPr>
        <w:t>NZ/O/</w:t>
      </w:r>
      <w:r w:rsidR="00EA0E78">
        <w:rPr>
          <w:rFonts w:ascii="Trebuchet MS" w:hAnsi="Trebuchet MS" w:cs="Arial"/>
          <w:b/>
          <w:color w:val="000000"/>
          <w:szCs w:val="20"/>
        </w:rPr>
        <w:t>……./2019/………………………./………………………………./</w:t>
      </w:r>
      <w:bookmarkStart w:id="0" w:name="_GoBack"/>
      <w:bookmarkEnd w:id="0"/>
      <w:r>
        <w:rPr>
          <w:rFonts w:ascii="Trebuchet MS" w:hAnsi="Trebuchet MS" w:cs="Arial"/>
          <w:b/>
          <w:color w:val="000000"/>
          <w:szCs w:val="20"/>
        </w:rPr>
        <w:t xml:space="preserve"> </w:t>
      </w:r>
      <w:r w:rsidRPr="003B1CB0">
        <w:rPr>
          <w:rFonts w:ascii="Trebuchet MS" w:hAnsi="Trebuchet MS" w:cs="Tahoma"/>
          <w:szCs w:val="20"/>
        </w:rPr>
        <w:t>(zwana dalej z osobna „</w:t>
      </w:r>
      <w:r w:rsidRPr="003B1CB0">
        <w:rPr>
          <w:rFonts w:ascii="Trebuchet MS" w:hAnsi="Trebuchet MS" w:cs="Tahoma"/>
          <w:b/>
          <w:szCs w:val="20"/>
        </w:rPr>
        <w:t>Umową</w:t>
      </w:r>
      <w:r w:rsidRPr="003B1CB0">
        <w:rPr>
          <w:rFonts w:ascii="Trebuchet MS" w:hAnsi="Trebuchet MS" w:cs="Tahoma"/>
          <w:szCs w:val="20"/>
        </w:rPr>
        <w:t xml:space="preserve">”), na </w:t>
      </w:r>
      <w:r w:rsidRPr="00AB4476">
        <w:rPr>
          <w:rFonts w:ascii="Trebuchet MS" w:hAnsi="Trebuchet MS"/>
          <w:bCs/>
          <w:iCs/>
          <w:color w:val="000000"/>
          <w:kern w:val="20"/>
          <w:szCs w:val="20"/>
          <w:lang w:eastAsia="x-none"/>
        </w:rPr>
        <w:t xml:space="preserve">zorganizowanie i </w:t>
      </w:r>
      <w:r w:rsidRPr="00AB4476">
        <w:rPr>
          <w:rFonts w:ascii="Trebuchet MS" w:hAnsi="Trebuchet MS" w:cs="Arial"/>
          <w:iCs/>
          <w:kern w:val="20"/>
          <w:szCs w:val="20"/>
          <w:lang w:eastAsia="en-US"/>
        </w:rPr>
        <w:t xml:space="preserve">przeprowadzenie </w:t>
      </w:r>
      <w:r>
        <w:rPr>
          <w:rFonts w:ascii="Trebuchet MS" w:eastAsia="Calibri" w:hAnsi="Trebuchet MS" w:cs="Arial"/>
          <w:b/>
          <w:szCs w:val="20"/>
          <w:lang w:eastAsia="en-US"/>
        </w:rPr>
        <w:t>szkolenia</w:t>
      </w:r>
      <w:r w:rsidRPr="00AE4910">
        <w:rPr>
          <w:rFonts w:ascii="Trebuchet MS" w:eastAsia="Calibri" w:hAnsi="Trebuchet MS" w:cs="Arial"/>
          <w:b/>
          <w:szCs w:val="20"/>
          <w:lang w:eastAsia="en-US"/>
        </w:rPr>
        <w:t xml:space="preserve"> w formie warsztatów z wykorzystaniem różnorodnych technik szkoleniowych ( case study) o tematyce „Rola  menadżera w procesie zmiany pokoleniowej”</w:t>
      </w:r>
      <w:r>
        <w:rPr>
          <w:rFonts w:ascii="Trebuchet MS" w:eastAsia="Calibri" w:hAnsi="Trebuchet MS" w:cs="Arial"/>
          <w:b/>
          <w:szCs w:val="20"/>
          <w:lang w:eastAsia="en-US"/>
        </w:rPr>
        <w:t xml:space="preserve"> </w:t>
      </w:r>
      <w:r w:rsidRPr="003B1CB0">
        <w:rPr>
          <w:rFonts w:ascii="Trebuchet MS" w:hAnsi="Trebuchet MS" w:cs="Arial"/>
          <w:iCs/>
          <w:kern w:val="20"/>
          <w:szCs w:val="20"/>
          <w:lang w:eastAsia="en-US"/>
        </w:rPr>
        <w:t>w łącznej ilości</w:t>
      </w:r>
      <w:r>
        <w:rPr>
          <w:rFonts w:ascii="Trebuchet MS" w:hAnsi="Trebuchet MS" w:cs="Arial"/>
          <w:iCs/>
          <w:kern w:val="20"/>
          <w:szCs w:val="20"/>
          <w:lang w:eastAsia="en-US"/>
        </w:rPr>
        <w:t xml:space="preserve"> około 38</w:t>
      </w:r>
      <w:r w:rsidRPr="003B1CB0">
        <w:rPr>
          <w:rFonts w:ascii="Trebuchet MS" w:hAnsi="Trebuchet MS" w:cs="Arial"/>
          <w:iCs/>
          <w:kern w:val="20"/>
          <w:szCs w:val="20"/>
          <w:lang w:eastAsia="en-US"/>
        </w:rPr>
        <w:t xml:space="preserve"> osób wskazanych przez Zamawiającego </w:t>
      </w:r>
      <w:r w:rsidRPr="003B1CB0">
        <w:rPr>
          <w:rFonts w:ascii="Trebuchet MS" w:hAnsi="Trebuchet MS" w:cs="Tahoma"/>
          <w:szCs w:val="20"/>
        </w:rPr>
        <w:t>a współpraca Stron w ramach wykonywania Umowy wymaga powierzenia Procesorowi przez Administratora do przetwarzania danych osobowych, Strony zgodnie postanowiły, co następuje:</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1 Przedmiot Umowy powierzenia</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W związku z wykonywaniem Umowy, Administrator danych powierza Procesorowi do przetwarzania dane osobowe w swoich systemach teleinformatycznych (dalej jako: „</w:t>
      </w:r>
      <w:r w:rsidRPr="003B1CB0">
        <w:rPr>
          <w:rFonts w:ascii="Trebuchet MS" w:hAnsi="Trebuchet MS" w:cs="Tahoma"/>
          <w:b/>
          <w:bCs/>
          <w:iCs/>
          <w:kern w:val="20"/>
          <w:szCs w:val="20"/>
          <w:lang w:eastAsia="en-US"/>
        </w:rPr>
        <w:t>Dane osobowe</w:t>
      </w:r>
      <w:r w:rsidRPr="003B1CB0">
        <w:rPr>
          <w:rFonts w:ascii="Trebuchet MS" w:hAnsi="Trebuchet MS" w:cs="Tahoma"/>
          <w:bCs/>
          <w:iCs/>
          <w:kern w:val="20"/>
          <w:szCs w:val="20"/>
          <w:lang w:eastAsia="en-US"/>
        </w:rPr>
        <w:t>”) na zasadach określonych w Umowie powierzenia.</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Zakres powierzonych do przetwarzania Danych osobowych obejmuje niżej wymienione kategorie i zakres Danych:</w:t>
      </w:r>
    </w:p>
    <w:p w:rsidR="00B249F3" w:rsidRPr="003B1CB0" w:rsidRDefault="00B249F3" w:rsidP="00B249F3">
      <w:pPr>
        <w:numPr>
          <w:ilvl w:val="0"/>
          <w:numId w:val="20"/>
        </w:numPr>
        <w:spacing w:line="319" w:lineRule="auto"/>
        <w:ind w:left="851"/>
        <w:jc w:val="both"/>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Pracownicy Administratora danych</w:t>
      </w:r>
    </w:p>
    <w:p w:rsidR="00B249F3" w:rsidRPr="003B1CB0" w:rsidRDefault="00B249F3" w:rsidP="00B249F3">
      <w:pPr>
        <w:spacing w:line="319" w:lineRule="auto"/>
        <w:ind w:left="851"/>
        <w:jc w:val="both"/>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Zakres: Imię i nazwisko; nr tel. stacjonarnego; nr tel. komórkowego; zakład; dział/biuro; stanowisko; miejsce pracy/lokalizacja.</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Zakres powierzenia określony w ust. 2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 W przypadku braku odpowiedzi Procesora w ciągu 3 Dni Roboczych od daty wysłania wiadomości przez Administratora danych przyjmuje się, że Procesor zaakceptował zmianę zakresu powierzenia.</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Procesor zobowiązany jest przetwarzać Dane osobowe wyłącznie w celu należytego wykonania Umowy i zobowiązuje się stosować taki charakter przetwarzania Danych osobowych, który jest uzasadniony dla celu wykonania Umowy.</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 xml:space="preserve">Procesor nie jest uprawniony do przekazywania Danych osobowych do państwa trzeciego lub organizacji międzynarodowej w rozumieniu rozporządzenia Parlamentu Europejskiego i Rady (UE) 2016/679 z dnia 27 kwietnia 2016 r. w sprawie ochrony osób fizycznych w związku z </w:t>
      </w:r>
      <w:r w:rsidRPr="003B1CB0">
        <w:rPr>
          <w:rFonts w:ascii="Trebuchet MS" w:hAnsi="Trebuchet MS" w:cs="Tahoma"/>
          <w:bCs/>
          <w:iCs/>
          <w:kern w:val="20"/>
          <w:szCs w:val="20"/>
          <w:lang w:eastAsia="en-US"/>
        </w:rPr>
        <w:lastRenderedPageBreak/>
        <w:t>przetwarzaniem danych osobowych i w sprawie swobodnego przepływu takich danych oraz uchylenia dyrektywy 95/46/WE (dalej „</w:t>
      </w:r>
      <w:r w:rsidRPr="003B1CB0">
        <w:rPr>
          <w:rFonts w:ascii="Trebuchet MS" w:hAnsi="Trebuchet MS" w:cs="Tahoma"/>
          <w:b/>
          <w:bCs/>
          <w:iCs/>
          <w:kern w:val="20"/>
          <w:szCs w:val="20"/>
          <w:lang w:eastAsia="en-US"/>
        </w:rPr>
        <w:t>RODO</w:t>
      </w:r>
      <w:r w:rsidRPr="003B1CB0">
        <w:rPr>
          <w:rFonts w:ascii="Trebuchet MS" w:hAnsi="Trebuchet MS" w:cs="Tahoma"/>
          <w:bCs/>
          <w:iCs/>
          <w:kern w:val="20"/>
          <w:szCs w:val="20"/>
          <w:lang w:eastAsia="en-US"/>
        </w:rPr>
        <w:t>”), bez uprzedniej wyraźnej zgody Administratora danych.</w:t>
      </w:r>
    </w:p>
    <w:p w:rsidR="00B249F3" w:rsidRPr="003B1CB0" w:rsidRDefault="00B249F3" w:rsidP="00B249F3">
      <w:pPr>
        <w:numPr>
          <w:ilvl w:val="0"/>
          <w:numId w:val="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Z tytułu wykonywania obowiązków określonych w Umowie powierzenia Procesorowi nie przysługuje żadne dodatkowe wynagrodzenie ponad wynagrodzenie określone w Umowie.</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2 Oświadczenia i obowiązki Procesora</w:t>
      </w:r>
    </w:p>
    <w:p w:rsidR="00B249F3" w:rsidRPr="003B1CB0" w:rsidRDefault="00B249F3" w:rsidP="00B249F3">
      <w:pPr>
        <w:numPr>
          <w:ilvl w:val="0"/>
          <w:numId w:val="9"/>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rsidR="00B249F3" w:rsidRPr="003B1CB0" w:rsidRDefault="00B249F3" w:rsidP="00B249F3">
      <w:pPr>
        <w:numPr>
          <w:ilvl w:val="0"/>
          <w:numId w:val="9"/>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Procesor zobowiązuje się w szczególności:</w:t>
      </w:r>
    </w:p>
    <w:p w:rsidR="00B249F3" w:rsidRPr="003B1CB0" w:rsidRDefault="00B249F3" w:rsidP="00B249F3">
      <w:pPr>
        <w:numPr>
          <w:ilvl w:val="0"/>
          <w:numId w:val="1"/>
        </w:numPr>
        <w:spacing w:line="319" w:lineRule="auto"/>
        <w:ind w:left="851" w:hanging="284"/>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przetwarzać Dane osobowe wyłącznie w zakresie określonym w Umowie powierzenia i wyłącznie w celu należytego wykonania Umowy;</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 xml:space="preserve">przetwarzać Dane osobowe wyłącznie na udokumentowane polecenie Administratora danych, chyba że obowiązek taki nakłada na niego obowiązujące prawo unijne lub krajowe – w takim przypadku Procesor informuje Administratora danych drogą elektroniczną na adres e-mail: </w:t>
      </w:r>
      <w:hyperlink r:id="rId5" w:history="1">
        <w:r w:rsidRPr="003B1CB0">
          <w:rPr>
            <w:rFonts w:ascii="Trebuchet MS" w:hAnsi="Trebuchet MS" w:cs="Tahoma"/>
            <w:color w:val="0563C1"/>
            <w:szCs w:val="20"/>
            <w:u w:val="single"/>
          </w:rPr>
          <w:t>eep.iod@enea.pl</w:t>
        </w:r>
      </w:hyperlink>
      <w:r w:rsidRPr="003B1CB0">
        <w:rPr>
          <w:rFonts w:ascii="Trebuchet MS" w:hAnsi="Trebuchet MS" w:cs="Tahoma"/>
          <w:szCs w:val="20"/>
        </w:rPr>
        <w:t xml:space="preserve">  – przed rozpoczęciem przetwarzania – o tym obowiązku prawnym, o ile prawo to nie zabrania udzielania takiej informacji z uwagi na ważny interes publiczny;</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bCs/>
          <w:szCs w:val="20"/>
        </w:rPr>
        <w:t>przetwarzać Dane osobowe zgodnie z obowiązującymi przepisami</w:t>
      </w:r>
      <w:r w:rsidRPr="003B1CB0">
        <w:rPr>
          <w:rFonts w:ascii="Trebuchet MS" w:hAnsi="Trebuchet MS" w:cs="Tahoma"/>
          <w:szCs w:val="20"/>
        </w:rPr>
        <w:t xml:space="preserve"> na terytorium Polski, w </w:t>
      </w:r>
      <w:r w:rsidRPr="003B1CB0">
        <w:rPr>
          <w:rFonts w:ascii="Trebuchet MS" w:hAnsi="Trebuchet MS" w:cs="Tahoma"/>
          <w:bCs/>
          <w:szCs w:val="20"/>
        </w:rPr>
        <w:t xml:space="preserve">szczególności przetwarzać Dane osobowe zgodnie z </w:t>
      </w:r>
      <w:r w:rsidRPr="003B1CB0">
        <w:rPr>
          <w:rFonts w:ascii="Trebuchet MS" w:hAnsi="Trebuchet MS" w:cs="Tahoma"/>
          <w:szCs w:val="20"/>
        </w:rPr>
        <w:t>RODO oraz ustawą o ochronie danych osobowych, innymi obowiązującymi przepisami prawa, Umową powierzenia oraz instrukcjami Administratora danych;</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posługiwać się przy wykonywaniu Umowy powierzenia jedynie osobami, którym zostało udzielone imienne upoważnienie do przetwarzania danych w formie pisemnej;</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przeszkolić wszystkie osoby, którym ma być udzielone powyższe upoważnienie, z tematyki ochrony danych osobowych oraz odpowiedzialności karnej i cywilnej za  nieprzestrzeganie przepisów o ochronie danych osobowych;</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prowadzić ewidencję osób upoważnionych do przetwarzania powierzonych Danych osobowych i na każdorazowe żądanie udostępnić ją Administratorowi danych;</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zobowiązać, w formie pisemnej, osoby, którymi posługuje się przy wykonywaniu Umowy powierzenia do zachowania Danych osobowych w tajemnicy;</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przetwarzać Dane osobowe wyłącznie w miejscu Zawada 26, 28-230 Połaniec oraz na urządzeniach zarządzanych przez Procesora lub Administratora danych, z zachowaniem najwyższych zasad bezpieczeństwa i ochrony danych osobowych wymaganych przez obowiązujące przepisy prawa;</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Procesor jest w szczególności zobowiązany do:</w:t>
      </w:r>
    </w:p>
    <w:p w:rsidR="00B249F3" w:rsidRPr="003B1CB0" w:rsidRDefault="00B249F3" w:rsidP="00B249F3">
      <w:pPr>
        <w:numPr>
          <w:ilvl w:val="0"/>
          <w:numId w:val="2"/>
        </w:numPr>
        <w:spacing w:line="319" w:lineRule="auto"/>
        <w:ind w:left="1276"/>
        <w:jc w:val="both"/>
        <w:rPr>
          <w:rFonts w:ascii="Trebuchet MS" w:hAnsi="Trebuchet MS" w:cs="Tahoma"/>
          <w:szCs w:val="20"/>
        </w:rPr>
      </w:pPr>
      <w:r w:rsidRPr="003B1CB0">
        <w:rPr>
          <w:rFonts w:ascii="Trebuchet MS" w:hAnsi="Trebuchet MS" w:cs="Tahoma"/>
          <w:szCs w:val="20"/>
        </w:rPr>
        <w:t xml:space="preserve">udzielania informacji oraz ujawnienia Danych osobowych na żądanie Administratora danych w terminie 3 Dni Roboczych w formie określonej przez Administratora danych; </w:t>
      </w:r>
    </w:p>
    <w:p w:rsidR="00B249F3" w:rsidRPr="003B1CB0" w:rsidRDefault="00B249F3" w:rsidP="00B249F3">
      <w:pPr>
        <w:numPr>
          <w:ilvl w:val="0"/>
          <w:numId w:val="2"/>
        </w:numPr>
        <w:spacing w:line="319" w:lineRule="auto"/>
        <w:ind w:left="1276"/>
        <w:jc w:val="both"/>
        <w:rPr>
          <w:rFonts w:ascii="Trebuchet MS" w:hAnsi="Trebuchet MS" w:cs="Tahoma"/>
          <w:szCs w:val="20"/>
        </w:rPr>
      </w:pPr>
      <w:r w:rsidRPr="003B1CB0">
        <w:rPr>
          <w:rFonts w:ascii="Trebuchet MS" w:hAnsi="Trebuchet MS" w:cs="Tahoma"/>
          <w:szCs w:val="20"/>
        </w:rPr>
        <w:t>niezwłocznego poinformowania Administratora danych o złożonym u Procesora</w:t>
      </w:r>
      <w:r w:rsidRPr="003B1CB0" w:rsidDel="00DD0118">
        <w:rPr>
          <w:rFonts w:ascii="Trebuchet MS" w:hAnsi="Trebuchet MS" w:cs="Tahoma"/>
          <w:szCs w:val="20"/>
        </w:rPr>
        <w:t xml:space="preserve"> </w:t>
      </w:r>
      <w:r w:rsidRPr="003B1CB0">
        <w:rPr>
          <w:rFonts w:ascii="Trebuchet MS" w:hAnsi="Trebuchet MS" w:cs="Tahoma"/>
          <w:szCs w:val="20"/>
        </w:rPr>
        <w:t>wniosku dotyczącym realizacji praw osoby, której dane dotyczą,</w:t>
      </w:r>
      <w:r w:rsidRPr="003B1CB0" w:rsidDel="00DD0118">
        <w:rPr>
          <w:rFonts w:ascii="Trebuchet MS" w:hAnsi="Trebuchet MS" w:cs="Tahoma"/>
          <w:szCs w:val="20"/>
        </w:rPr>
        <w:t xml:space="preserve"> </w:t>
      </w:r>
      <w:r w:rsidRPr="003B1CB0">
        <w:rPr>
          <w:rFonts w:ascii="Trebuchet MS" w:hAnsi="Trebuchet MS" w:cs="Tahoma"/>
          <w:szCs w:val="20"/>
        </w:rPr>
        <w:t xml:space="preserve">nie później niż w terminie 3 </w:t>
      </w:r>
      <w:r w:rsidRPr="003B1CB0">
        <w:rPr>
          <w:rFonts w:ascii="Trebuchet MS" w:hAnsi="Trebuchet MS" w:cs="Tahoma"/>
          <w:szCs w:val="20"/>
        </w:rPr>
        <w:lastRenderedPageBreak/>
        <w:t>Dni Roboczych od otrzymania wniosku,; w celu uniknięcia wszelkich wątpliwości Procesor nie będzie jednak odpowiadał na taki wniosek bez uprzedniej zgody lub wyraźnego polecenia Administratora danych;</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pomagać Administratorowi danych wywiązać się z obowiązków określonych w RODO (w szczególności wskazanych w art. 32-36 RODO), tj. w szczególności w zakresie:</w:t>
      </w:r>
    </w:p>
    <w:p w:rsidR="00B249F3" w:rsidRPr="003B1CB0" w:rsidRDefault="00B249F3" w:rsidP="00B249F3">
      <w:pPr>
        <w:numPr>
          <w:ilvl w:val="0"/>
          <w:numId w:val="2"/>
        </w:numPr>
        <w:spacing w:line="319" w:lineRule="auto"/>
        <w:ind w:left="1276"/>
        <w:jc w:val="both"/>
        <w:rPr>
          <w:rFonts w:ascii="Trebuchet MS" w:hAnsi="Trebuchet MS" w:cs="Tahoma"/>
          <w:szCs w:val="20"/>
        </w:rPr>
      </w:pPr>
      <w:r w:rsidRPr="003B1CB0">
        <w:rPr>
          <w:rFonts w:ascii="Trebuchet MS" w:hAnsi="Trebuchet MS" w:cs="Tahoma"/>
          <w:szCs w:val="20"/>
        </w:rPr>
        <w:t>zapewnienia bezpieczeństwa przetwarzania Danych osobowych poprzez wdrożenie stosownych środków technicznych oraz organizacyjnych zgodnie z § 3 Umowy powierzenia;</w:t>
      </w:r>
    </w:p>
    <w:p w:rsidR="00B249F3" w:rsidRPr="003B1CB0" w:rsidRDefault="00B249F3" w:rsidP="00B249F3">
      <w:pPr>
        <w:numPr>
          <w:ilvl w:val="0"/>
          <w:numId w:val="2"/>
        </w:numPr>
        <w:spacing w:line="319" w:lineRule="auto"/>
        <w:ind w:left="1276"/>
        <w:jc w:val="both"/>
        <w:rPr>
          <w:rFonts w:ascii="Trebuchet MS" w:hAnsi="Trebuchet MS" w:cs="Tahoma"/>
          <w:szCs w:val="20"/>
        </w:rPr>
      </w:pPr>
      <w:r w:rsidRPr="003B1CB0">
        <w:rPr>
          <w:rFonts w:ascii="Trebuchet MS" w:hAnsi="Trebuchet MS" w:cs="Tahoma"/>
          <w:szCs w:val="20"/>
        </w:rPr>
        <w:t>procedury zgłaszania naruszeń ochrony Danych osobowych organowi nadzorczemu oraz zawiadamiania osób, których dane dotyczą o takim naruszeniu, zgodnie z § 4 Umowy powierzenia;</w:t>
      </w:r>
    </w:p>
    <w:p w:rsidR="00B249F3" w:rsidRPr="003B1CB0" w:rsidRDefault="00B249F3" w:rsidP="00B249F3">
      <w:pPr>
        <w:numPr>
          <w:ilvl w:val="0"/>
          <w:numId w:val="2"/>
        </w:numPr>
        <w:spacing w:line="319" w:lineRule="auto"/>
        <w:ind w:left="1276"/>
        <w:jc w:val="both"/>
        <w:rPr>
          <w:rFonts w:ascii="Trebuchet MS" w:hAnsi="Trebuchet MS" w:cs="Tahoma"/>
          <w:szCs w:val="20"/>
        </w:rPr>
      </w:pPr>
      <w:r w:rsidRPr="003B1CB0">
        <w:rPr>
          <w:rFonts w:ascii="Trebuchet MS" w:hAnsi="Trebuchet MS" w:cs="Tahoma"/>
          <w:szCs w:val="20"/>
        </w:rPr>
        <w:t>dokonywania przez Administratora danych oceny skutków dla ochrony danych konsultacji przeprowadzanych przez Administratora danych z organem nadzorczym;</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udostępniać Administratorowi danych, na każde jego żądanie, nie później niż w terminie 3 Dni Roboczych, wszelkie informacje niezbędne do wykazania spełnienia przez Administratora danych obowiązków wynikających z przepisów prawa, o których mowa w ust. 1 oraz umożliwić Administratorowi danych lub audytorowi upoważnionemu przez Administratora danych przeprowadzanie audytów, w tym inspekcji, zgodnie z § 5 Umowy powierzenia;</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prowadzić w formie pisemnej rejestr wszystkich kategorii czynności przetwarzania dokonywanych w imieniu Administratora danych, zgodnie z art. 30 RODO – jeżeli obowiązek ten ma zastosowanie do Procesora;</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współpracować z Administratorem danych w razie prowadzenia kontroli, audytu czy inspekcji w zakresie przetwarzania Danych osobowych przez uprawniony organ lub w związku z prowadzonym przez Administratora danych audytem;</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przekazywać Administratorowi danych kopie protokołów kontroli, wystąpień oraz stanowisk organów skierowanych do Procesora i dotyczących Danych osobowych, bez odrębnego wezwania Administratora danych, nie później niż w ciągu 3 Dni Roboczych od dnia ich otrzymania;</w:t>
      </w:r>
    </w:p>
    <w:p w:rsidR="00B249F3" w:rsidRPr="003B1CB0" w:rsidRDefault="00B249F3" w:rsidP="00B249F3">
      <w:pPr>
        <w:numPr>
          <w:ilvl w:val="0"/>
          <w:numId w:val="1"/>
        </w:numPr>
        <w:spacing w:line="319" w:lineRule="auto"/>
        <w:ind w:left="851" w:hanging="284"/>
        <w:jc w:val="both"/>
        <w:rPr>
          <w:rFonts w:ascii="Trebuchet MS" w:hAnsi="Trebuchet MS" w:cs="Tahoma"/>
          <w:szCs w:val="20"/>
        </w:rPr>
      </w:pPr>
      <w:r w:rsidRPr="003B1CB0">
        <w:rPr>
          <w:rFonts w:ascii="Trebuchet MS" w:hAnsi="Trebuchet MS" w:cs="Tahoma"/>
          <w:szCs w:val="20"/>
        </w:rPr>
        <w:t>niezwłocznie informować Administratora danych, jeżeli jego zdaniem wydane mu polecenie stanowi naruszenie RODO lub innych przepisów unijnych lub krajowych o ochronie danych. Procesor przekazuje taką informację w formie elektronicznej na adres e-mail: eep.iod@enea.pl, a informacja ta powinna zawierać w szczególności: 1) wskazanie przepisu, który narusza wydane polecenie oraz 2) uzasadnienie zawierające argumenty natury faktycznej i prawnej.</w:t>
      </w:r>
    </w:p>
    <w:p w:rsidR="00B249F3" w:rsidRPr="003B1CB0" w:rsidRDefault="00B249F3" w:rsidP="00B249F3">
      <w:pPr>
        <w:numPr>
          <w:ilvl w:val="0"/>
          <w:numId w:val="9"/>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Procesor uznaje obowiązek ochrony Danych osobowych za obowiązek wszystkich członków Personelu Procesora, niezależnie od stosunku prawnego łączącego Procesora z tymi osobami. Jednocześnie Procesor zobowiązuje się, że w przypadku, gdy którakolwiek z osób wskazanych w zdaniu poprzedzającym naruszy jakikolwiek zasady ochrony Danych osobowych, Procesor niezwłocznie odsunie ją od wykonywania czynności związanych z Umową oraz uniemożliwi jej dostęp do jakichkolwiek Danych osobowych.</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3 Środki zabezpieczenia Danych osobowych</w:t>
      </w:r>
    </w:p>
    <w:p w:rsidR="00B249F3" w:rsidRPr="003B1CB0" w:rsidRDefault="00B249F3" w:rsidP="00B249F3">
      <w:pPr>
        <w:numPr>
          <w:ilvl w:val="0"/>
          <w:numId w:val="10"/>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3B1CB0">
        <w:rPr>
          <w:rFonts w:ascii="Trebuchet MS" w:hAnsi="Trebuchet MS" w:cs="Tahoma"/>
          <w:bCs/>
          <w:i/>
          <w:iCs/>
          <w:kern w:val="20"/>
          <w:szCs w:val="20"/>
          <w:lang w:eastAsia="en-US"/>
        </w:rPr>
        <w:t>privacy by design</w:t>
      </w:r>
      <w:r w:rsidRPr="003B1CB0">
        <w:rPr>
          <w:rFonts w:ascii="Trebuchet MS" w:hAnsi="Trebuchet MS" w:cs="Tahoma"/>
          <w:bCs/>
          <w:iCs/>
          <w:kern w:val="20"/>
          <w:szCs w:val="20"/>
          <w:lang w:eastAsia="en-US"/>
        </w:rPr>
        <w:t xml:space="preserve">) oraz </w:t>
      </w:r>
      <w:r w:rsidRPr="003B1CB0">
        <w:rPr>
          <w:rFonts w:ascii="Trebuchet MS" w:hAnsi="Trebuchet MS" w:cs="Tahoma"/>
          <w:bCs/>
          <w:iCs/>
          <w:kern w:val="20"/>
          <w:szCs w:val="20"/>
          <w:lang w:eastAsia="en-US"/>
        </w:rPr>
        <w:lastRenderedPageBreak/>
        <w:t>domyślnej ochrony danych (</w:t>
      </w:r>
      <w:r w:rsidRPr="003B1CB0">
        <w:rPr>
          <w:rFonts w:ascii="Trebuchet MS" w:hAnsi="Trebuchet MS" w:cs="Tahoma"/>
          <w:bCs/>
          <w:i/>
          <w:iCs/>
          <w:kern w:val="20"/>
          <w:szCs w:val="20"/>
          <w:lang w:eastAsia="en-US"/>
        </w:rPr>
        <w:t>privacy by default</w:t>
      </w:r>
      <w:r w:rsidRPr="003B1CB0">
        <w:rPr>
          <w:rFonts w:ascii="Trebuchet MS" w:hAnsi="Trebuchet MS" w:cs="Tahoma"/>
          <w:bCs/>
          <w:iCs/>
          <w:kern w:val="20"/>
          <w:szCs w:val="20"/>
          <w:lang w:eastAsia="en-US"/>
        </w:rPr>
        <w:t>) - art. 25 RODO. Procesor jest zobowiązany wdrożyć odpowiednie środki techniczne i organizacyjne, które zostały wymienione w Załączniku nr 2 do Umowy powierzenia.</w:t>
      </w:r>
      <w:r w:rsidRPr="003B1CB0" w:rsidDel="00856A24">
        <w:rPr>
          <w:rFonts w:ascii="Trebuchet MS" w:hAnsi="Trebuchet MS" w:cs="Tahoma"/>
          <w:bCs/>
          <w:iCs/>
          <w:kern w:val="20"/>
          <w:szCs w:val="20"/>
          <w:lang w:eastAsia="en-US"/>
        </w:rPr>
        <w:t xml:space="preserve"> </w:t>
      </w:r>
    </w:p>
    <w:p w:rsidR="00B249F3" w:rsidRPr="003B1CB0" w:rsidRDefault="00B249F3" w:rsidP="00B249F3">
      <w:pPr>
        <w:numPr>
          <w:ilvl w:val="0"/>
          <w:numId w:val="10"/>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Administrator danych ma prawo wydawać Procesorowi wiążące instrukcje dotyczące wdrożenia dodatkowych/nowych środków zabezpieczających. Procesor powinien wdrożyć takie środki w terminie uprzednio uzgodnionym z Administratorem danych.</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4 Obowiązki informacyjne Procesora. Incydenty</w:t>
      </w:r>
    </w:p>
    <w:p w:rsidR="00B249F3" w:rsidRPr="003B1CB0" w:rsidRDefault="00B249F3" w:rsidP="00B249F3">
      <w:pPr>
        <w:numPr>
          <w:ilvl w:val="0"/>
          <w:numId w:val="11"/>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Procesor zobowiązany jest niezwłocznie, jednakże nie później niż w ciągu 2 Dni Roboczych od dnia powzięcia informacji, zawiadomić Administratora danych </w:t>
      </w:r>
      <w:r w:rsidRPr="003B1CB0">
        <w:rPr>
          <w:rFonts w:ascii="Trebuchet MS" w:eastAsia="Arial" w:hAnsi="Trebuchet MS" w:cs="Tahoma"/>
          <w:bCs/>
          <w:iCs/>
          <w:kern w:val="20"/>
          <w:szCs w:val="20"/>
          <w:lang w:eastAsia="en-US"/>
        </w:rPr>
        <w:t xml:space="preserve">na adres e-mail: </w:t>
      </w:r>
      <w:hyperlink r:id="rId6" w:history="1">
        <w:r w:rsidRPr="003B1CB0">
          <w:rPr>
            <w:rFonts w:ascii="Trebuchet MS" w:hAnsi="Trebuchet MS" w:cs="Tahoma"/>
            <w:bCs/>
            <w:iCs/>
            <w:color w:val="0563C1"/>
            <w:kern w:val="20"/>
            <w:szCs w:val="20"/>
            <w:u w:val="single"/>
            <w:lang w:eastAsia="en-US"/>
          </w:rPr>
          <w:t>eep.iod@enea.pl</w:t>
        </w:r>
      </w:hyperlink>
      <w:r w:rsidRPr="003B1CB0">
        <w:rPr>
          <w:rFonts w:ascii="Trebuchet MS" w:hAnsi="Trebuchet MS" w:cs="Tahoma"/>
          <w:bCs/>
          <w:iCs/>
          <w:kern w:val="20"/>
          <w:szCs w:val="20"/>
          <w:lang w:eastAsia="en-US"/>
        </w:rPr>
        <w:t xml:space="preserve"> </w:t>
      </w:r>
      <w:r w:rsidRPr="003B1CB0">
        <w:rPr>
          <w:rFonts w:ascii="Trebuchet MS" w:eastAsia="Arial" w:hAnsi="Trebuchet MS" w:cs="Tahoma"/>
          <w:bCs/>
          <w:iCs/>
          <w:kern w:val="20"/>
          <w:szCs w:val="20"/>
          <w:lang w:eastAsia="en-US"/>
        </w:rPr>
        <w:t xml:space="preserve"> </w:t>
      </w:r>
      <w:r w:rsidRPr="003B1CB0">
        <w:rPr>
          <w:rFonts w:ascii="Trebuchet MS" w:eastAsia="Calibri" w:hAnsi="Trebuchet MS" w:cs="Tahoma"/>
          <w:bCs/>
          <w:iCs/>
          <w:kern w:val="20"/>
          <w:szCs w:val="20"/>
          <w:lang w:eastAsia="en-US"/>
        </w:rPr>
        <w:t>o:</w:t>
      </w:r>
    </w:p>
    <w:p w:rsidR="00B249F3" w:rsidRPr="003B1CB0" w:rsidRDefault="00B249F3" w:rsidP="00B249F3">
      <w:pPr>
        <w:numPr>
          <w:ilvl w:val="0"/>
          <w:numId w:val="3"/>
        </w:numPr>
        <w:spacing w:line="319" w:lineRule="auto"/>
        <w:ind w:left="851" w:hanging="284"/>
        <w:jc w:val="both"/>
        <w:rPr>
          <w:rFonts w:ascii="Trebuchet MS" w:hAnsi="Trebuchet MS" w:cs="Tahoma"/>
          <w:szCs w:val="20"/>
        </w:rPr>
      </w:pPr>
      <w:r w:rsidRPr="003B1CB0">
        <w:rPr>
          <w:rFonts w:ascii="Trebuchet MS" w:hAnsi="Trebuchet MS" w:cs="Tahoma"/>
          <w:szCs w:val="20"/>
        </w:rPr>
        <w:t>prowadzonej lub planowanej kontroli, audycie czy inspekcji w zakresie przetwarzania Danych osobowych u Procesora lub Sub-procesora oraz umożliwić Administratorowi danych udział w tej kontroli, audycie czy inspekcji, o ile nie sprzeciwiają się temu przepisy prawa;</w:t>
      </w:r>
    </w:p>
    <w:p w:rsidR="00B249F3" w:rsidRPr="003B1CB0" w:rsidRDefault="00B249F3" w:rsidP="00B249F3">
      <w:pPr>
        <w:numPr>
          <w:ilvl w:val="0"/>
          <w:numId w:val="3"/>
        </w:numPr>
        <w:spacing w:line="319" w:lineRule="auto"/>
        <w:ind w:left="851" w:hanging="284"/>
        <w:jc w:val="both"/>
        <w:rPr>
          <w:rFonts w:ascii="Trebuchet MS" w:eastAsia="Calibri" w:hAnsi="Trebuchet MS" w:cs="Tahoma"/>
          <w:szCs w:val="20"/>
        </w:rPr>
      </w:pPr>
      <w:r w:rsidRPr="003B1CB0">
        <w:rPr>
          <w:rFonts w:ascii="Trebuchet MS" w:hAnsi="Trebuchet MS" w:cs="Tahoma"/>
          <w:szCs w:val="20"/>
        </w:rPr>
        <w:t>wszelkich czynnościach z własnym udziałem lub udziałem Sub-procesorów w sprawach dotyczących ochrony Danych osobowych prowadzonych przez organy administracji państwowej, w tym w szczególności przez krajowy organ nadzoru (w  tym w szczególności wszelkiej korespondencji z organem nadzorczym, decyzjach przez nie wydanych, rozpatrywanych skargach, prowadzonych lub zapowiedzianych kontrolach), Policję lub sąd (w tym w szczególności wszelkich postępowaniach, których przedmiotem byłoby powierzenie przetwarzania Danych osobowych), chyba że będzie to sprzeczne z decyzją wydaną przez organy administracji publicznej l</w:t>
      </w:r>
      <w:r w:rsidRPr="003B1CB0">
        <w:rPr>
          <w:rFonts w:ascii="Trebuchet MS" w:eastAsia="Calibri" w:hAnsi="Trebuchet MS" w:cs="Tahoma"/>
          <w:szCs w:val="20"/>
        </w:rPr>
        <w:t>ub z przepisami prawa – o których posiada wiedzę.</w:t>
      </w:r>
    </w:p>
    <w:p w:rsidR="00B249F3" w:rsidRPr="003B1CB0" w:rsidRDefault="00B249F3" w:rsidP="00B249F3">
      <w:pPr>
        <w:numPr>
          <w:ilvl w:val="0"/>
          <w:numId w:val="11"/>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Procesor zobowiązany jest niezwłocznie, nie później jednak niż w ciągu 12 godzin, zawiadomić Administratora danych o każdym zaistniałym incydencie (dalej: „</w:t>
      </w:r>
      <w:r w:rsidRPr="003B1CB0">
        <w:rPr>
          <w:rFonts w:ascii="Trebuchet MS" w:eastAsia="Calibri" w:hAnsi="Trebuchet MS" w:cs="Tahoma"/>
          <w:b/>
          <w:bCs/>
          <w:iCs/>
          <w:kern w:val="20"/>
          <w:szCs w:val="20"/>
          <w:lang w:eastAsia="en-US"/>
        </w:rPr>
        <w:t>Incydent</w:t>
      </w:r>
      <w:r w:rsidRPr="003B1CB0">
        <w:rPr>
          <w:rFonts w:ascii="Trebuchet MS" w:eastAsia="Calibri" w:hAnsi="Trebuchet MS" w:cs="Tahoma"/>
          <w:bCs/>
          <w:iCs/>
          <w:kern w:val="20"/>
          <w:szCs w:val="20"/>
          <w:lang w:eastAsia="en-US"/>
        </w:rPr>
        <w:t>”), przez który rozumie się:</w:t>
      </w:r>
    </w:p>
    <w:p w:rsidR="00B249F3" w:rsidRPr="003B1CB0" w:rsidRDefault="00B249F3" w:rsidP="00B249F3">
      <w:pPr>
        <w:numPr>
          <w:ilvl w:val="0"/>
          <w:numId w:val="4"/>
        </w:numPr>
        <w:spacing w:line="319" w:lineRule="auto"/>
        <w:ind w:left="851"/>
        <w:jc w:val="both"/>
        <w:rPr>
          <w:rFonts w:ascii="Trebuchet MS" w:hAnsi="Trebuchet MS" w:cs="Tahoma"/>
          <w:szCs w:val="20"/>
        </w:rPr>
      </w:pPr>
      <w:r w:rsidRPr="003B1CB0">
        <w:rPr>
          <w:rFonts w:ascii="Trebuchet MS" w:hAnsi="Trebuchet MS" w:cs="Tahoma"/>
          <w:szCs w:val="20"/>
        </w:rPr>
        <w:t>naruszenie ochrony Danych osobowych lub</w:t>
      </w:r>
    </w:p>
    <w:p w:rsidR="00B249F3" w:rsidRPr="003B1CB0" w:rsidRDefault="00B249F3" w:rsidP="00B249F3">
      <w:pPr>
        <w:numPr>
          <w:ilvl w:val="0"/>
          <w:numId w:val="4"/>
        </w:numPr>
        <w:spacing w:line="319" w:lineRule="auto"/>
        <w:ind w:left="851"/>
        <w:jc w:val="both"/>
        <w:rPr>
          <w:rFonts w:ascii="Trebuchet MS" w:hAnsi="Trebuchet MS" w:cs="Tahoma"/>
          <w:szCs w:val="20"/>
        </w:rPr>
      </w:pPr>
      <w:r w:rsidRPr="003B1CB0">
        <w:rPr>
          <w:rFonts w:ascii="Trebuchet MS" w:hAnsi="Trebuchet MS" w:cs="Tahoma"/>
          <w:szCs w:val="20"/>
        </w:rPr>
        <w:t xml:space="preserve">podejrzenie naruszenia lub </w:t>
      </w:r>
    </w:p>
    <w:p w:rsidR="00B249F3" w:rsidRPr="003B1CB0" w:rsidRDefault="00B249F3" w:rsidP="00B249F3">
      <w:pPr>
        <w:numPr>
          <w:ilvl w:val="0"/>
          <w:numId w:val="4"/>
        </w:numPr>
        <w:spacing w:line="319" w:lineRule="auto"/>
        <w:ind w:left="851"/>
        <w:jc w:val="both"/>
        <w:rPr>
          <w:rFonts w:ascii="Trebuchet MS" w:hAnsi="Trebuchet MS" w:cs="Tahoma"/>
          <w:szCs w:val="20"/>
        </w:rPr>
      </w:pPr>
      <w:r w:rsidRPr="003B1CB0">
        <w:rPr>
          <w:rFonts w:ascii="Trebuchet MS" w:hAnsi="Trebuchet MS" w:cs="Tahoma"/>
          <w:szCs w:val="20"/>
        </w:rPr>
        <w:t>próbę naruszenia ochrony Danych osobowych.</w:t>
      </w:r>
    </w:p>
    <w:p w:rsidR="00B249F3" w:rsidRPr="003B1CB0" w:rsidRDefault="00B249F3" w:rsidP="00B249F3">
      <w:pPr>
        <w:numPr>
          <w:ilvl w:val="0"/>
          <w:numId w:val="11"/>
        </w:numPr>
        <w:spacing w:line="319" w:lineRule="auto"/>
        <w:jc w:val="both"/>
        <w:outlineLvl w:val="1"/>
        <w:rPr>
          <w:rFonts w:ascii="Trebuchet MS" w:eastAsia="Arial" w:hAnsi="Trebuchet MS" w:cs="Tahoma"/>
          <w:bCs/>
          <w:iCs/>
          <w:kern w:val="20"/>
          <w:szCs w:val="20"/>
          <w:lang w:eastAsia="en-US"/>
        </w:rPr>
      </w:pPr>
      <w:r w:rsidRPr="003B1CB0">
        <w:rPr>
          <w:rFonts w:ascii="Trebuchet MS" w:eastAsia="Calibri" w:hAnsi="Trebuchet MS" w:cs="Tahoma"/>
          <w:bCs/>
          <w:iCs/>
          <w:kern w:val="20"/>
          <w:szCs w:val="20"/>
          <w:lang w:eastAsia="en-US"/>
        </w:rPr>
        <w:t>Zgłoszenie</w:t>
      </w:r>
      <w:r w:rsidRPr="003B1CB0">
        <w:rPr>
          <w:rFonts w:ascii="Trebuchet MS" w:eastAsia="Arial" w:hAnsi="Trebuchet MS" w:cs="Tahoma"/>
          <w:bCs/>
          <w:iCs/>
          <w:kern w:val="20"/>
          <w:szCs w:val="20"/>
          <w:lang w:eastAsia="en-US"/>
        </w:rPr>
        <w:t xml:space="preserve"> Incydentu powinno zostać dokonane drogą telefoniczną pod nr 15 865 63 83 oraz jednocześnie na adres e-mail: </w:t>
      </w:r>
      <w:hyperlink r:id="rId7" w:history="1">
        <w:r w:rsidRPr="003B1CB0">
          <w:rPr>
            <w:rFonts w:ascii="Trebuchet MS" w:hAnsi="Trebuchet MS" w:cs="Tahoma"/>
            <w:bCs/>
            <w:iCs/>
            <w:color w:val="0563C1"/>
            <w:kern w:val="20"/>
            <w:szCs w:val="20"/>
            <w:u w:val="single"/>
            <w:lang w:eastAsia="en-US"/>
          </w:rPr>
          <w:t>eep.iod@enea.pl</w:t>
        </w:r>
      </w:hyperlink>
      <w:r w:rsidRPr="003B1CB0">
        <w:rPr>
          <w:rFonts w:ascii="Trebuchet MS" w:hAnsi="Trebuchet MS" w:cs="Tahoma"/>
          <w:bCs/>
          <w:iCs/>
          <w:kern w:val="20"/>
          <w:szCs w:val="20"/>
          <w:lang w:eastAsia="en-US"/>
        </w:rPr>
        <w:t xml:space="preserve"> </w:t>
      </w:r>
      <w:r w:rsidRPr="003B1CB0">
        <w:rPr>
          <w:rFonts w:ascii="Trebuchet MS" w:eastAsia="Arial" w:hAnsi="Trebuchet MS" w:cs="Tahoma"/>
          <w:bCs/>
          <w:iCs/>
          <w:kern w:val="20"/>
          <w:szCs w:val="20"/>
          <w:lang w:eastAsia="en-US"/>
        </w:rPr>
        <w:t xml:space="preserve"> i zawierać co najmniej następujące informacje:</w:t>
      </w:r>
    </w:p>
    <w:p w:rsidR="00B249F3" w:rsidRPr="003B1CB0" w:rsidRDefault="00B249F3" w:rsidP="00B249F3">
      <w:pPr>
        <w:numPr>
          <w:ilvl w:val="0"/>
          <w:numId w:val="12"/>
        </w:numPr>
        <w:spacing w:line="319" w:lineRule="auto"/>
        <w:ind w:left="851"/>
        <w:jc w:val="both"/>
        <w:rPr>
          <w:rFonts w:ascii="Trebuchet MS" w:hAnsi="Trebuchet MS" w:cs="Tahoma"/>
          <w:szCs w:val="20"/>
        </w:rPr>
      </w:pPr>
      <w:r w:rsidRPr="003B1CB0">
        <w:rPr>
          <w:rFonts w:ascii="Trebuchet MS" w:hAnsi="Trebuchet MS" w:cs="Tahoma"/>
          <w:szCs w:val="20"/>
        </w:rPr>
        <w:t>szczegółowy opis Incydentu, a w szczególności datę, czas trwania, miejsce wystąpienia Incydentu i jego skalę (m.in. przybliżona liczba osób, których dotyczy Incydent oraz kategorie tych osób);</w:t>
      </w:r>
    </w:p>
    <w:p w:rsidR="00B249F3" w:rsidRPr="003B1CB0" w:rsidRDefault="00B249F3" w:rsidP="00B249F3">
      <w:pPr>
        <w:numPr>
          <w:ilvl w:val="0"/>
          <w:numId w:val="12"/>
        </w:numPr>
        <w:spacing w:line="319" w:lineRule="auto"/>
        <w:ind w:left="851"/>
        <w:jc w:val="both"/>
        <w:rPr>
          <w:rFonts w:ascii="Trebuchet MS" w:hAnsi="Trebuchet MS" w:cs="Tahoma"/>
          <w:szCs w:val="20"/>
        </w:rPr>
      </w:pPr>
      <w:r w:rsidRPr="003B1CB0">
        <w:rPr>
          <w:rFonts w:ascii="Trebuchet MS" w:hAnsi="Trebuchet MS" w:cs="Tahoma"/>
          <w:szCs w:val="20"/>
        </w:rPr>
        <w:t>imię i nazwisko oraz dane kontaktowe osoby mogącej udzielić dalszych informacji o Incydencie;</w:t>
      </w:r>
    </w:p>
    <w:p w:rsidR="00B249F3" w:rsidRPr="003B1CB0" w:rsidRDefault="00B249F3" w:rsidP="00B249F3">
      <w:pPr>
        <w:numPr>
          <w:ilvl w:val="0"/>
          <w:numId w:val="12"/>
        </w:numPr>
        <w:spacing w:line="319" w:lineRule="auto"/>
        <w:ind w:left="851"/>
        <w:jc w:val="both"/>
        <w:rPr>
          <w:rFonts w:ascii="Trebuchet MS" w:eastAsia="Calibri" w:hAnsi="Trebuchet MS" w:cs="Tahoma"/>
          <w:szCs w:val="20"/>
        </w:rPr>
      </w:pPr>
      <w:r w:rsidRPr="003B1CB0">
        <w:rPr>
          <w:rFonts w:ascii="Trebuchet MS" w:hAnsi="Trebuchet MS" w:cs="Tahoma"/>
          <w:szCs w:val="20"/>
        </w:rPr>
        <w:t>opis</w:t>
      </w:r>
      <w:r w:rsidRPr="003B1CB0">
        <w:rPr>
          <w:rFonts w:ascii="Trebuchet MS" w:eastAsia="Calibri" w:hAnsi="Trebuchet MS" w:cs="Tahoma"/>
          <w:szCs w:val="20"/>
        </w:rPr>
        <w:t xml:space="preserve"> zastosowanych przez Procesora środków w celu zminimalizowania ewentualnych negatywnych skutków Incydentu.</w:t>
      </w:r>
    </w:p>
    <w:p w:rsidR="00B249F3" w:rsidRPr="003B1CB0" w:rsidRDefault="00B249F3" w:rsidP="00B249F3">
      <w:pPr>
        <w:numPr>
          <w:ilvl w:val="0"/>
          <w:numId w:val="11"/>
        </w:numPr>
        <w:spacing w:line="319" w:lineRule="auto"/>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Wzór zgłoszenia o Incydencie/Naruszeniu ochrony danych osobowych stanowi Załącznik nr 3 do Umowy powierzenia przetwarzania danych osobowych. </w:t>
      </w:r>
    </w:p>
    <w:p w:rsidR="00B249F3" w:rsidRPr="003B1CB0" w:rsidRDefault="00B249F3" w:rsidP="00B249F3">
      <w:pPr>
        <w:numPr>
          <w:ilvl w:val="0"/>
          <w:numId w:val="11"/>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Procesor zobowiązany jest niezwłocznie, jednakże nie później jednak niż w ciągu 12 godzin przekazać Administratorowi danych wszelkie dokumenty i informacje związane z Incydentem na każde żądanie Administratora danych. </w:t>
      </w:r>
    </w:p>
    <w:p w:rsidR="00B249F3" w:rsidRPr="003B1CB0" w:rsidRDefault="00B249F3" w:rsidP="00B249F3">
      <w:pPr>
        <w:numPr>
          <w:ilvl w:val="0"/>
          <w:numId w:val="11"/>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Procesor zobowiązany jest zastosować się do wszelkich wytycznych lub poleceń Administratora danych w celu zminimalizowania ewentualnych negatywnych skutków Incydentu i zapobieżenia jego powtórzeniu w przyszłości. </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eastAsia="en-US"/>
        </w:rPr>
      </w:pPr>
      <w:r w:rsidRPr="003B1CB0">
        <w:rPr>
          <w:rFonts w:ascii="Trebuchet MS" w:hAnsi="Trebuchet MS" w:cs="Tahoma"/>
          <w:b/>
          <w:bCs/>
          <w:caps/>
          <w:kern w:val="32"/>
          <w:szCs w:val="20"/>
          <w:lang w:eastAsia="en-US"/>
        </w:rPr>
        <w:lastRenderedPageBreak/>
        <w:t>§ 5 Dalsze powierzenie przetwarzania Danych osobowych</w:t>
      </w:r>
    </w:p>
    <w:p w:rsidR="00B249F3" w:rsidRPr="003B1CB0" w:rsidRDefault="00B249F3" w:rsidP="00B249F3">
      <w:pPr>
        <w:numPr>
          <w:ilvl w:val="0"/>
          <w:numId w:val="13"/>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Procesor jest uprawniony do dalszego powierzenia Danych osobowych innemu procesorowi (dalej jako: „</w:t>
      </w:r>
      <w:r w:rsidRPr="003B1CB0">
        <w:rPr>
          <w:rFonts w:ascii="Trebuchet MS" w:eastAsia="Calibri" w:hAnsi="Trebuchet MS" w:cs="Tahoma"/>
          <w:b/>
          <w:bCs/>
          <w:iCs/>
          <w:kern w:val="20"/>
          <w:szCs w:val="20"/>
          <w:lang w:eastAsia="en-US"/>
        </w:rPr>
        <w:t>Sub-procesor</w:t>
      </w:r>
      <w:r w:rsidRPr="003B1CB0">
        <w:rPr>
          <w:rFonts w:ascii="Trebuchet MS" w:eastAsia="Calibri" w:hAnsi="Trebuchet MS" w:cs="Tahoma"/>
          <w:bCs/>
          <w:iCs/>
          <w:kern w:val="20"/>
          <w:szCs w:val="20"/>
          <w:lang w:eastAsia="en-US"/>
        </w:rPr>
        <w:t>”). Jednocześnie Procesor zapewnia, że będzie korzystał wyłącznie z usług takich Sub-procesorów, którzy zapewniają wystarczające gwarancje wdrożenia odpowiednich środków technicznych i organizacyjnych, by przetwarzanie Danych osobowych spełniało wymogi RODO oraz przepisów obowiązującego prawa z zakresu ochrony danych osobowych, wskazanych w § 2 ust. 1 Umowy powierzenia, oraz zapewniało ochronę praw osób, których Dane dotyczą. Zaakceptowani przez Administratora danych Sub-procesorzy zostali wymienieni w Załączniku nr 1 do Umowy powierzenia.</w:t>
      </w:r>
    </w:p>
    <w:p w:rsidR="00B249F3" w:rsidRPr="003B1CB0" w:rsidRDefault="00B249F3" w:rsidP="00B249F3">
      <w:pPr>
        <w:numPr>
          <w:ilvl w:val="0"/>
          <w:numId w:val="13"/>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o wszelkich zmianach dotyczących dodania lub zastąpienia Sub-procesorów. </w:t>
      </w:r>
    </w:p>
    <w:p w:rsidR="00B249F3" w:rsidRPr="003B1CB0" w:rsidRDefault="00B249F3" w:rsidP="00B249F3">
      <w:pPr>
        <w:numPr>
          <w:ilvl w:val="0"/>
          <w:numId w:val="13"/>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Administrator danych ma prawo sprzeciwić się zmianom Sub-procesorów lub dodaniu nowych Sub-procesorów bez wskazywania przyczyny, jak również zażądać zaprzestania przetwarzania Danych osobowych przez Sub-procesora w razie stwierdzenia, że nie daje on gwarancji stosowania odpowiednich środków technicznych lub organizacyjnych w celu zapewnienia bezpieczeństwa Danym osobowym. </w:t>
      </w:r>
    </w:p>
    <w:p w:rsidR="00B249F3" w:rsidRPr="003B1CB0" w:rsidRDefault="00B249F3" w:rsidP="00B249F3">
      <w:pPr>
        <w:numPr>
          <w:ilvl w:val="0"/>
          <w:numId w:val="13"/>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Procesor zobowiązany jest zapewnić, że umowy zawierane przez niego z Sup-procesorami będą zawierały tożsame postanowienia jak te zawarte w Umowie powierzenia, w szczególności będą nakładały na Sub-procesorów obowiązek wdrożenia i stosowania co najmniej takiego samego poziomu ochrony Danych osobowych, jak przewidziany w Umowie powierzenia. </w:t>
      </w:r>
    </w:p>
    <w:p w:rsidR="00B249F3" w:rsidRPr="003B1CB0" w:rsidRDefault="00B249F3" w:rsidP="00B249F3">
      <w:pPr>
        <w:numPr>
          <w:ilvl w:val="0"/>
          <w:numId w:val="13"/>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Procesor ponosi odpowiedzialność za działania i zaniechania Sub-procesorów, jak za własne działania i zaniechania.</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6 Audyty Administratora danych</w:t>
      </w:r>
    </w:p>
    <w:p w:rsidR="00B249F3" w:rsidRPr="003B1CB0" w:rsidRDefault="00B249F3" w:rsidP="00B249F3">
      <w:pPr>
        <w:numPr>
          <w:ilvl w:val="0"/>
          <w:numId w:val="14"/>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Administrator danych uprawniony jest do przeprowadzenia audytu przetwarzania Danych osobowych przez Procesora na zasadach określonych w niniejszym paragrafie. Na potrzeby niniejszego paragrafu przez Administratora danych rozumie się również audytora zewnętrznego działającego na zlecenie Administratora danych.</w:t>
      </w:r>
    </w:p>
    <w:p w:rsidR="00B249F3" w:rsidRPr="003B1CB0" w:rsidRDefault="00B249F3" w:rsidP="00B249F3">
      <w:pPr>
        <w:numPr>
          <w:ilvl w:val="0"/>
          <w:numId w:val="14"/>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O zamiarze przeprowadzenia audytu Administrator danych zawiadamia Procesora z co najmniej 7-dniowym wyprzedzeniem, wskazując termin audytu. W uzasadnionych przypadkach Administrator danych może przeprowadzić audyt bez zawiadomienia, o którym mowa w zdaniu poprzedzającym. </w:t>
      </w:r>
    </w:p>
    <w:p w:rsidR="00B249F3" w:rsidRPr="003B1CB0" w:rsidRDefault="00B249F3" w:rsidP="00B249F3">
      <w:pPr>
        <w:numPr>
          <w:ilvl w:val="0"/>
          <w:numId w:val="14"/>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Procesor zobowiązany jest współpracować z Administratorem danych w toku audytu, w szczególności:</w:t>
      </w:r>
    </w:p>
    <w:p w:rsidR="00B249F3" w:rsidRPr="003B1CB0" w:rsidRDefault="00B249F3" w:rsidP="00B249F3">
      <w:pPr>
        <w:numPr>
          <w:ilvl w:val="0"/>
          <w:numId w:val="5"/>
        </w:numPr>
        <w:spacing w:line="319" w:lineRule="auto"/>
        <w:ind w:left="851"/>
        <w:jc w:val="both"/>
        <w:rPr>
          <w:rFonts w:ascii="Trebuchet MS" w:hAnsi="Trebuchet MS" w:cs="Tahoma"/>
          <w:szCs w:val="20"/>
        </w:rPr>
      </w:pPr>
      <w:r w:rsidRPr="003B1CB0">
        <w:rPr>
          <w:rFonts w:ascii="Trebuchet MS" w:hAnsi="Trebuchet MS" w:cs="Tahoma"/>
          <w:szCs w:val="20"/>
        </w:rPr>
        <w:t>umożliwić Administratorowi danych dostęp do wszystkich pomieszczeń, w których ma miejsce przetwarzanie Danych osobowych;</w:t>
      </w:r>
    </w:p>
    <w:p w:rsidR="00B249F3" w:rsidRPr="003B1CB0" w:rsidRDefault="00B249F3" w:rsidP="00B249F3">
      <w:pPr>
        <w:numPr>
          <w:ilvl w:val="0"/>
          <w:numId w:val="5"/>
        </w:numPr>
        <w:spacing w:line="319" w:lineRule="auto"/>
        <w:ind w:left="851"/>
        <w:jc w:val="both"/>
        <w:rPr>
          <w:rFonts w:ascii="Trebuchet MS" w:hAnsi="Trebuchet MS" w:cs="Tahoma"/>
          <w:szCs w:val="20"/>
        </w:rPr>
      </w:pPr>
      <w:r w:rsidRPr="003B1CB0">
        <w:rPr>
          <w:rFonts w:ascii="Trebuchet MS" w:hAnsi="Trebuchet MS" w:cs="Tahoma"/>
          <w:szCs w:val="20"/>
        </w:rPr>
        <w:t>umożliwić Administratorowi wgląd do dokumentacji dotyczącej przetwarzania Danych osobowych oraz wszelkich systemów informatycznych wykorzystywanych przez Procesora w celu przetwarzania Danych osobowych oraz ich dokumentacji;</w:t>
      </w:r>
    </w:p>
    <w:p w:rsidR="00B249F3" w:rsidRPr="003B1CB0" w:rsidRDefault="00B249F3" w:rsidP="00B249F3">
      <w:pPr>
        <w:numPr>
          <w:ilvl w:val="0"/>
          <w:numId w:val="5"/>
        </w:numPr>
        <w:spacing w:line="319" w:lineRule="auto"/>
        <w:ind w:left="851"/>
        <w:jc w:val="both"/>
        <w:rPr>
          <w:rFonts w:ascii="Trebuchet MS" w:eastAsia="Calibri" w:hAnsi="Trebuchet MS" w:cs="Tahoma"/>
          <w:szCs w:val="20"/>
        </w:rPr>
      </w:pPr>
      <w:r w:rsidRPr="003B1CB0">
        <w:rPr>
          <w:rFonts w:ascii="Trebuchet MS" w:hAnsi="Trebuchet MS" w:cs="Tahoma"/>
          <w:szCs w:val="20"/>
        </w:rPr>
        <w:t>niez</w:t>
      </w:r>
      <w:r w:rsidRPr="003B1CB0">
        <w:rPr>
          <w:rFonts w:ascii="Trebuchet MS" w:eastAsia="Calibri" w:hAnsi="Trebuchet MS" w:cs="Tahoma"/>
          <w:szCs w:val="20"/>
        </w:rPr>
        <w:t xml:space="preserve">włocznie udzielać Administratorowi danych wszelkich wyjaśnień i informacji dotyczących przetwarzania Danych osobowych. </w:t>
      </w:r>
    </w:p>
    <w:p w:rsidR="00B249F3" w:rsidRPr="003B1CB0" w:rsidRDefault="00B249F3" w:rsidP="00B249F3">
      <w:pPr>
        <w:numPr>
          <w:ilvl w:val="0"/>
          <w:numId w:val="14"/>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Na zakończenie audytu, o którym mowa powyżej, przedstawiciel Administratora danych sporządza protokół w 2 (dwóch) egzemplarzach, który podpisują przedstawiciele obu Stron. W </w:t>
      </w:r>
      <w:r w:rsidRPr="003B1CB0">
        <w:rPr>
          <w:rFonts w:ascii="Trebuchet MS" w:eastAsia="Calibri" w:hAnsi="Trebuchet MS" w:cs="Tahoma"/>
          <w:bCs/>
          <w:iCs/>
          <w:kern w:val="20"/>
          <w:szCs w:val="20"/>
          <w:lang w:eastAsia="en-US"/>
        </w:rPr>
        <w:lastRenderedPageBreak/>
        <w:t xml:space="preserve">razie odmowy podpisania protokołu przez przedstawiciela Procesora, przedstawiciel Administratora danych czyni na protokole stosowną wzmiankę i podpisuje protokół samodzielnie. </w:t>
      </w:r>
    </w:p>
    <w:p w:rsidR="00B249F3" w:rsidRPr="003B1CB0" w:rsidRDefault="00B249F3" w:rsidP="00B249F3">
      <w:pPr>
        <w:numPr>
          <w:ilvl w:val="0"/>
          <w:numId w:val="14"/>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Po zakończeniu audytu Administrator danych może przekazać Procesorowi wytyczne lub uwagi, do których Procesor zobowiązany jest się zastosować w terminie wskazanym przez Administratora danych. </w:t>
      </w:r>
    </w:p>
    <w:p w:rsidR="00B249F3" w:rsidRPr="003B1CB0" w:rsidRDefault="00B249F3" w:rsidP="00B249F3">
      <w:pPr>
        <w:numPr>
          <w:ilvl w:val="0"/>
          <w:numId w:val="14"/>
        </w:numPr>
        <w:spacing w:line="319" w:lineRule="auto"/>
        <w:jc w:val="both"/>
        <w:outlineLvl w:val="1"/>
        <w:rPr>
          <w:rFonts w:ascii="Trebuchet MS" w:hAnsi="Trebuchet MS" w:cs="Tahoma"/>
          <w:bCs/>
          <w:iCs/>
          <w:kern w:val="20"/>
          <w:szCs w:val="20"/>
          <w:lang w:eastAsia="en-US"/>
        </w:rPr>
      </w:pPr>
      <w:r w:rsidRPr="003B1CB0">
        <w:rPr>
          <w:rFonts w:ascii="Trebuchet MS" w:eastAsia="Calibri" w:hAnsi="Trebuchet MS" w:cs="Tahoma"/>
          <w:bCs/>
          <w:iCs/>
          <w:kern w:val="20"/>
          <w:szCs w:val="20"/>
          <w:lang w:eastAsia="en-US"/>
        </w:rPr>
        <w:t xml:space="preserve">Administrator danych jest uprawniony do przeprowadzenia audytów również u Sub-procesorów. Procesor zobowiązany jest zapewnić, że w umowach zawieranych z Sub-procesorami zostanie wyrażona zgoda Sub-procesorów na przeprowadzenie u nich audytu przez Administratora danych na zasadach analogicznych, jak określone w niniejszym paragrafie. </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7 Odpowiedzialność Procesora. Kary umowne</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 xml:space="preserve">Procesor ponosi pełną odpowiedzialność z tytułu nienależytego wykonania lub niewykonania Umowy powierzenia lub z tytułu naruszenia przepisów regulujących zasady ochrony danych, w szczególności określonych w § 2 ust. 1 Umowy. </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Procesor zapłaci Administratorowi danych karę umowną w każdym z następujących przypadków:</w:t>
      </w:r>
    </w:p>
    <w:p w:rsidR="00B249F3" w:rsidRPr="003B1CB0" w:rsidRDefault="00B249F3" w:rsidP="00B249F3">
      <w:pPr>
        <w:numPr>
          <w:ilvl w:val="0"/>
          <w:numId w:val="19"/>
        </w:numPr>
        <w:spacing w:line="319" w:lineRule="auto"/>
        <w:ind w:left="851" w:hanging="284"/>
        <w:jc w:val="both"/>
        <w:rPr>
          <w:rFonts w:ascii="Trebuchet MS" w:eastAsia="Calibri" w:hAnsi="Trebuchet MS" w:cs="Tahoma"/>
          <w:bCs/>
          <w:iCs/>
          <w:color w:val="000000"/>
          <w:kern w:val="20"/>
          <w:szCs w:val="20"/>
          <w:lang w:eastAsia="en-US"/>
        </w:rPr>
      </w:pPr>
      <w:bookmarkStart w:id="1" w:name="_Ref467348504"/>
      <w:r w:rsidRPr="003B1CB0">
        <w:rPr>
          <w:rFonts w:ascii="Trebuchet MS" w:eastAsia="Calibri" w:hAnsi="Trebuchet MS" w:cs="Tahoma"/>
          <w:bCs/>
          <w:iCs/>
          <w:color w:val="000000"/>
          <w:kern w:val="20"/>
          <w:szCs w:val="20"/>
          <w:lang w:eastAsia="en-US"/>
        </w:rPr>
        <w:t>w przypadku opóźnienia Procesora w przekazaniu informacji o Incydencie, zgodnie z § 4 Umowy powierzenia, w wysokości 3 000,00 zł. za każdą rozpoczętą godzinę opóźnienia;</w:t>
      </w:r>
      <w:bookmarkEnd w:id="1"/>
      <w:r w:rsidRPr="003B1CB0">
        <w:rPr>
          <w:rFonts w:ascii="Trebuchet MS" w:eastAsia="Calibri" w:hAnsi="Trebuchet MS" w:cs="Tahoma"/>
          <w:bCs/>
          <w:iCs/>
          <w:color w:val="000000"/>
          <w:kern w:val="20"/>
          <w:szCs w:val="20"/>
          <w:lang w:eastAsia="en-US"/>
        </w:rPr>
        <w:t xml:space="preserve"> </w:t>
      </w:r>
    </w:p>
    <w:p w:rsidR="00B249F3" w:rsidRPr="003B1CB0" w:rsidRDefault="00B249F3" w:rsidP="00B249F3">
      <w:pPr>
        <w:numPr>
          <w:ilvl w:val="0"/>
          <w:numId w:val="19"/>
        </w:numPr>
        <w:spacing w:line="319" w:lineRule="auto"/>
        <w:ind w:left="851" w:hanging="284"/>
        <w:jc w:val="both"/>
        <w:rPr>
          <w:rFonts w:ascii="Trebuchet MS" w:eastAsia="Calibri" w:hAnsi="Trebuchet MS" w:cs="Tahoma"/>
          <w:bCs/>
          <w:iCs/>
          <w:color w:val="000000"/>
          <w:kern w:val="20"/>
          <w:szCs w:val="20"/>
          <w:lang w:eastAsia="en-US"/>
        </w:rPr>
      </w:pPr>
      <w:r w:rsidRPr="003B1CB0">
        <w:rPr>
          <w:rFonts w:ascii="Trebuchet MS" w:eastAsia="Calibri" w:hAnsi="Trebuchet MS" w:cs="Tahoma"/>
          <w:bCs/>
          <w:iCs/>
          <w:color w:val="000000"/>
          <w:kern w:val="20"/>
          <w:szCs w:val="20"/>
          <w:lang w:eastAsia="en-US"/>
        </w:rPr>
        <w:t xml:space="preserve">w przypadku naruszenia postanowień Umowy powierzenia innych niż wskazane w pkt </w:t>
      </w:r>
      <w:r w:rsidRPr="003B1CB0">
        <w:rPr>
          <w:rFonts w:ascii="Trebuchet MS" w:eastAsia="Calibri" w:hAnsi="Trebuchet MS" w:cs="Tahoma"/>
          <w:bCs/>
          <w:iCs/>
          <w:color w:val="000000"/>
          <w:kern w:val="20"/>
          <w:szCs w:val="20"/>
          <w:lang w:eastAsia="en-US"/>
        </w:rPr>
        <w:fldChar w:fldCharType="begin"/>
      </w:r>
      <w:r w:rsidRPr="003B1CB0">
        <w:rPr>
          <w:rFonts w:ascii="Trebuchet MS" w:eastAsia="Calibri" w:hAnsi="Trebuchet MS" w:cs="Tahoma"/>
          <w:bCs/>
          <w:iCs/>
          <w:color w:val="000000"/>
          <w:kern w:val="20"/>
          <w:szCs w:val="20"/>
          <w:lang w:eastAsia="en-US"/>
        </w:rPr>
        <w:instrText xml:space="preserve"> REF _Ref467348504 \r \h  \* MERGEFORMAT </w:instrText>
      </w:r>
      <w:r w:rsidRPr="003B1CB0">
        <w:rPr>
          <w:rFonts w:ascii="Trebuchet MS" w:eastAsia="Calibri" w:hAnsi="Trebuchet MS" w:cs="Tahoma"/>
          <w:bCs/>
          <w:iCs/>
          <w:color w:val="000000"/>
          <w:kern w:val="20"/>
          <w:szCs w:val="20"/>
          <w:lang w:eastAsia="en-US"/>
        </w:rPr>
      </w:r>
      <w:r w:rsidRPr="003B1CB0">
        <w:rPr>
          <w:rFonts w:ascii="Trebuchet MS" w:eastAsia="Calibri" w:hAnsi="Trebuchet MS" w:cs="Tahoma"/>
          <w:bCs/>
          <w:iCs/>
          <w:color w:val="000000"/>
          <w:kern w:val="20"/>
          <w:szCs w:val="20"/>
          <w:lang w:eastAsia="en-US"/>
        </w:rPr>
        <w:fldChar w:fldCharType="separate"/>
      </w:r>
      <w:r w:rsidRPr="003B1CB0">
        <w:rPr>
          <w:rFonts w:ascii="Trebuchet MS" w:eastAsia="Calibri" w:hAnsi="Trebuchet MS" w:cs="Tahoma"/>
          <w:bCs/>
          <w:iCs/>
          <w:color w:val="000000"/>
          <w:kern w:val="20"/>
          <w:szCs w:val="20"/>
          <w:lang w:eastAsia="en-US"/>
        </w:rPr>
        <w:t>a)</w:t>
      </w:r>
      <w:r w:rsidRPr="003B1CB0">
        <w:rPr>
          <w:rFonts w:ascii="Trebuchet MS" w:eastAsia="Calibri" w:hAnsi="Trebuchet MS" w:cs="Tahoma"/>
          <w:bCs/>
          <w:iCs/>
          <w:color w:val="000000"/>
          <w:kern w:val="20"/>
          <w:szCs w:val="20"/>
          <w:lang w:eastAsia="en-US"/>
        </w:rPr>
        <w:fldChar w:fldCharType="end"/>
      </w:r>
      <w:r w:rsidRPr="003B1CB0">
        <w:rPr>
          <w:rFonts w:ascii="Trebuchet MS" w:eastAsia="Calibri" w:hAnsi="Trebuchet MS" w:cs="Tahoma"/>
          <w:bCs/>
          <w:iCs/>
          <w:color w:val="000000"/>
          <w:kern w:val="20"/>
          <w:szCs w:val="20"/>
          <w:lang w:eastAsia="en-US"/>
        </w:rPr>
        <w:t>, w wysokości 10 000,00 zł. za każdy przypadek naruszenia;</w:t>
      </w:r>
    </w:p>
    <w:p w:rsidR="00B249F3" w:rsidRPr="003B1CB0" w:rsidRDefault="00B249F3" w:rsidP="00B249F3">
      <w:pPr>
        <w:numPr>
          <w:ilvl w:val="0"/>
          <w:numId w:val="19"/>
        </w:numPr>
        <w:spacing w:line="319" w:lineRule="auto"/>
        <w:ind w:left="851" w:hanging="284"/>
        <w:jc w:val="both"/>
        <w:rPr>
          <w:rFonts w:ascii="Trebuchet MS" w:eastAsia="Calibri" w:hAnsi="Trebuchet MS" w:cs="Tahoma"/>
          <w:bCs/>
          <w:iCs/>
          <w:color w:val="000000"/>
          <w:kern w:val="20"/>
          <w:szCs w:val="20"/>
          <w:lang w:eastAsia="en-US"/>
        </w:rPr>
      </w:pPr>
      <w:r w:rsidRPr="003B1CB0">
        <w:rPr>
          <w:rFonts w:ascii="Trebuchet MS" w:eastAsia="Calibri" w:hAnsi="Trebuchet MS" w:cs="Tahoma"/>
          <w:bCs/>
          <w:iCs/>
          <w:color w:val="000000"/>
          <w:kern w:val="20"/>
          <w:szCs w:val="20"/>
          <w:lang w:eastAsia="en-US"/>
        </w:rPr>
        <w:t>w przypadku uchybienia terminowi dochowania czynności, o których mowa w § 8 Umowy powierzenia, w wysokości 1 000,00 zł. za każdy rozpoczęty dzień opóźnienia.</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 xml:space="preserve">Administrator danych jest uprawniony do dochodzenia odszkodowania w pełnej wysokości, w razie gdyby szkoda przekraczała wartość naliczonych kar umownych. </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Kary umowne płatne są w terminie 7 (siedmiu) dni od dnia otrzymania przez Procesora noty obciążeniowej na rachunek bankowy wskazany w nocie obciążeniowej.</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p>
    <w:p w:rsidR="00B249F3" w:rsidRPr="003B1CB0" w:rsidRDefault="00B249F3" w:rsidP="00B249F3">
      <w:pPr>
        <w:numPr>
          <w:ilvl w:val="0"/>
          <w:numId w:val="15"/>
        </w:numPr>
        <w:spacing w:line="319" w:lineRule="auto"/>
        <w:jc w:val="both"/>
        <w:outlineLvl w:val="1"/>
        <w:rPr>
          <w:rFonts w:ascii="Trebuchet MS" w:eastAsia="Calibri" w:hAnsi="Trebuchet MS" w:cs="Tahoma"/>
          <w:bCs/>
          <w:iCs/>
          <w:color w:val="000000"/>
          <w:szCs w:val="20"/>
          <w:lang w:eastAsia="en-US"/>
        </w:rPr>
      </w:pPr>
      <w:r w:rsidRPr="003B1CB0">
        <w:rPr>
          <w:rFonts w:ascii="Trebuchet MS" w:eastAsia="Calibri" w:hAnsi="Trebuchet MS" w:cs="Tahoma"/>
          <w:color w:val="000000"/>
          <w:szCs w:val="20"/>
          <w:lang w:eastAsia="en-US"/>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8 Usunięcie Danych osobowych</w:t>
      </w:r>
    </w:p>
    <w:p w:rsidR="00B249F3" w:rsidRPr="003B1CB0" w:rsidRDefault="00B249F3" w:rsidP="00B249F3">
      <w:pPr>
        <w:numPr>
          <w:ilvl w:val="0"/>
          <w:numId w:val="16"/>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 xml:space="preserve">Nie później niż w ciągu 7 (siedmiu) dni od dnia wygaśnięcia lub rozwiązania Umowy, Procesor zobowiązuje się: </w:t>
      </w:r>
    </w:p>
    <w:p w:rsidR="00B249F3" w:rsidRPr="003B1CB0" w:rsidRDefault="00B249F3" w:rsidP="00B249F3">
      <w:pPr>
        <w:numPr>
          <w:ilvl w:val="0"/>
          <w:numId w:val="6"/>
        </w:numPr>
        <w:spacing w:line="319" w:lineRule="auto"/>
        <w:ind w:left="851" w:hanging="284"/>
        <w:jc w:val="both"/>
        <w:rPr>
          <w:rFonts w:ascii="Trebuchet MS" w:eastAsia="Calibri" w:hAnsi="Trebuchet MS" w:cs="Tahoma"/>
          <w:szCs w:val="20"/>
        </w:rPr>
      </w:pPr>
      <w:r w:rsidRPr="003B1CB0">
        <w:rPr>
          <w:rFonts w:ascii="Trebuchet MS" w:hAnsi="Trebuchet MS" w:cs="Tahoma"/>
          <w:szCs w:val="20"/>
        </w:rPr>
        <w:lastRenderedPageBreak/>
        <w:t>komisyjnie</w:t>
      </w:r>
      <w:r w:rsidRPr="003B1CB0">
        <w:rPr>
          <w:rFonts w:ascii="Trebuchet MS" w:eastAsia="Calibri" w:hAnsi="Trebuchet MS" w:cs="Tahoma"/>
          <w:szCs w:val="20"/>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rsidR="00B249F3" w:rsidRPr="003B1CB0" w:rsidRDefault="00B249F3" w:rsidP="00B249F3">
      <w:pPr>
        <w:numPr>
          <w:ilvl w:val="0"/>
          <w:numId w:val="6"/>
        </w:numPr>
        <w:spacing w:line="319" w:lineRule="auto"/>
        <w:ind w:left="851" w:hanging="284"/>
        <w:jc w:val="both"/>
        <w:rPr>
          <w:rFonts w:ascii="Trebuchet MS" w:eastAsia="Calibri" w:hAnsi="Trebuchet MS" w:cs="Tahoma"/>
          <w:szCs w:val="20"/>
        </w:rPr>
      </w:pPr>
      <w:r w:rsidRPr="003B1CB0">
        <w:rPr>
          <w:rFonts w:ascii="Trebuchet MS" w:eastAsia="Calibri" w:hAnsi="Trebuchet MS" w:cs="Tahoma"/>
          <w:szCs w:val="20"/>
        </w:rPr>
        <w:t>zwrócić Administratorowi danych w/w nośniki Danych osobowych</w:t>
      </w:r>
    </w:p>
    <w:p w:rsidR="00B249F3" w:rsidRPr="003B1CB0" w:rsidRDefault="00B249F3" w:rsidP="00B249F3">
      <w:pPr>
        <w:spacing w:line="319" w:lineRule="auto"/>
        <w:ind w:left="567"/>
        <w:rPr>
          <w:rFonts w:ascii="Trebuchet MS" w:eastAsia="Calibri" w:hAnsi="Trebuchet MS" w:cs="Tahoma"/>
          <w:szCs w:val="20"/>
        </w:rPr>
      </w:pPr>
      <w:r w:rsidRPr="003B1CB0">
        <w:rPr>
          <w:rFonts w:ascii="Trebuchet MS" w:eastAsia="Calibri" w:hAnsi="Trebuchet MS" w:cs="Tahoma"/>
          <w:szCs w:val="20"/>
        </w:rPr>
        <w:t>- w zależności od żądania Administratora danych, złożonego Procesorowi za pomocą poczty elektronicznej na adres e-mail: ………………….……@…………………………….……….</w:t>
      </w:r>
      <w:r w:rsidRPr="003B1CB0">
        <w:rPr>
          <w:rFonts w:ascii="Trebuchet MS" w:hAnsi="Trebuchet MS" w:cs="Tahoma"/>
          <w:szCs w:val="20"/>
        </w:rPr>
        <w:t xml:space="preserve"> </w:t>
      </w:r>
      <w:r w:rsidRPr="003B1CB0">
        <w:rPr>
          <w:rFonts w:ascii="Trebuchet MS" w:eastAsia="Arial" w:hAnsi="Trebuchet MS" w:cs="Tahoma"/>
          <w:szCs w:val="20"/>
        </w:rPr>
        <w:t xml:space="preserve"> </w:t>
      </w:r>
      <w:r w:rsidRPr="003B1CB0">
        <w:rPr>
          <w:rFonts w:ascii="Trebuchet MS" w:eastAsia="Calibri" w:hAnsi="Trebuchet MS" w:cs="Tahoma"/>
          <w:szCs w:val="20"/>
        </w:rPr>
        <w:t xml:space="preserve">– z uwzględnieniem ust. 2 poniżej. </w:t>
      </w:r>
    </w:p>
    <w:p w:rsidR="00B249F3" w:rsidRPr="003B1CB0" w:rsidRDefault="00B249F3" w:rsidP="00B249F3">
      <w:pPr>
        <w:numPr>
          <w:ilvl w:val="0"/>
          <w:numId w:val="16"/>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Oświadczenie o zniszczeniu nośników zostanie przesłane przez Procesora w formie skanu podpisanego dokumentu na adres email:</w:t>
      </w:r>
      <w:r w:rsidRPr="003B1CB0">
        <w:rPr>
          <w:rFonts w:ascii="Trebuchet MS" w:hAnsi="Trebuchet MS" w:cs="Tahoma"/>
          <w:bCs/>
          <w:iCs/>
          <w:kern w:val="20"/>
          <w:szCs w:val="20"/>
          <w:lang w:eastAsia="en-US"/>
        </w:rPr>
        <w:t xml:space="preserve"> </w:t>
      </w:r>
      <w:hyperlink r:id="rId8" w:history="1">
        <w:r w:rsidRPr="003B1CB0">
          <w:rPr>
            <w:rFonts w:ascii="Trebuchet MS" w:hAnsi="Trebuchet MS" w:cs="Tahoma"/>
            <w:bCs/>
            <w:iCs/>
            <w:color w:val="0563C1"/>
            <w:kern w:val="20"/>
            <w:szCs w:val="20"/>
            <w:u w:val="single"/>
            <w:lang w:eastAsia="en-US"/>
          </w:rPr>
          <w:t>eep.iod@enea.pl</w:t>
        </w:r>
      </w:hyperlink>
      <w:r w:rsidRPr="003B1CB0">
        <w:rPr>
          <w:rFonts w:ascii="Trebuchet MS" w:hAnsi="Trebuchet MS" w:cs="Tahoma"/>
          <w:bCs/>
          <w:iCs/>
          <w:kern w:val="20"/>
          <w:szCs w:val="20"/>
          <w:lang w:eastAsia="en-US"/>
        </w:rPr>
        <w:t>, a oryginał, w terminie 3 dni roboczych od dnia zniszczenia nośników Danych osobowych, wyśle listem poleconym lub doręczy osobiście na adres: ENEA Połaniec S.A., Zawada 26, 28-230 Połaniec.</w:t>
      </w:r>
    </w:p>
    <w:p w:rsidR="00B249F3" w:rsidRPr="003B1CB0" w:rsidRDefault="00B249F3" w:rsidP="00B249F3">
      <w:pPr>
        <w:numPr>
          <w:ilvl w:val="0"/>
          <w:numId w:val="16"/>
        </w:numPr>
        <w:spacing w:line="319" w:lineRule="auto"/>
        <w:jc w:val="both"/>
        <w:outlineLvl w:val="1"/>
        <w:rPr>
          <w:rFonts w:ascii="Trebuchet MS" w:eastAsia="Calibri" w:hAnsi="Trebuchet MS" w:cs="Tahoma"/>
          <w:bCs/>
          <w:iCs/>
          <w:kern w:val="20"/>
          <w:szCs w:val="20"/>
          <w:lang w:eastAsia="en-US"/>
        </w:rPr>
      </w:pPr>
      <w:r w:rsidRPr="003B1CB0">
        <w:rPr>
          <w:rFonts w:ascii="Trebuchet MS" w:eastAsia="Calibri" w:hAnsi="Trebuchet MS" w:cs="Tahoma"/>
          <w:bCs/>
          <w:iCs/>
          <w:kern w:val="20"/>
          <w:szCs w:val="20"/>
          <w:lang w:eastAsia="en-US"/>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9 Okres obowiązywania</w:t>
      </w:r>
    </w:p>
    <w:p w:rsidR="00B249F3" w:rsidRPr="003B1CB0" w:rsidRDefault="00B249F3" w:rsidP="00B249F3">
      <w:pPr>
        <w:numPr>
          <w:ilvl w:val="0"/>
          <w:numId w:val="17"/>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Umowa powierzenia zostaje zawarta na czas obowiązywania Umowy określonej w preambule. Dla uniknięcia wszelkich wątpliwości Strony potwierdzają, że Umowa powierzenia wygasa w każdym wypadku zakończenia okresu obowiązywania Umowy, niezależnie od przyczyny.</w:t>
      </w:r>
    </w:p>
    <w:p w:rsidR="00B249F3" w:rsidRPr="003B1CB0" w:rsidRDefault="00B249F3" w:rsidP="00B249F3">
      <w:pPr>
        <w:numPr>
          <w:ilvl w:val="0"/>
          <w:numId w:val="17"/>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 xml:space="preserve">Umowa powierzenia może być rozwiązana przez Administratora danych ze skutkiem natychmiastowym w następujących przypadkach: </w:t>
      </w:r>
    </w:p>
    <w:p w:rsidR="00B249F3" w:rsidRPr="003B1CB0" w:rsidRDefault="00B249F3" w:rsidP="00B249F3">
      <w:pPr>
        <w:numPr>
          <w:ilvl w:val="0"/>
          <w:numId w:val="7"/>
        </w:numPr>
        <w:spacing w:line="319" w:lineRule="auto"/>
        <w:ind w:left="851"/>
        <w:jc w:val="both"/>
        <w:rPr>
          <w:rFonts w:ascii="Trebuchet MS" w:hAnsi="Trebuchet MS" w:cs="Tahoma"/>
          <w:szCs w:val="20"/>
        </w:rPr>
      </w:pPr>
      <w:r w:rsidRPr="003B1CB0">
        <w:rPr>
          <w:rFonts w:ascii="Trebuchet MS" w:hAnsi="Trebuchet MS" w:cs="Tahoma"/>
          <w:szCs w:val="20"/>
        </w:rPr>
        <w:t>naruszenia przez Procesora któregokolwiek z postanowień Umowy powierzenia;</w:t>
      </w:r>
    </w:p>
    <w:p w:rsidR="00B249F3" w:rsidRPr="003B1CB0" w:rsidRDefault="00B249F3" w:rsidP="00B249F3">
      <w:pPr>
        <w:numPr>
          <w:ilvl w:val="0"/>
          <w:numId w:val="7"/>
        </w:numPr>
        <w:spacing w:line="319" w:lineRule="auto"/>
        <w:ind w:left="851"/>
        <w:jc w:val="both"/>
        <w:rPr>
          <w:rFonts w:ascii="Trebuchet MS" w:hAnsi="Trebuchet MS" w:cs="Tahoma"/>
          <w:szCs w:val="20"/>
        </w:rPr>
      </w:pPr>
      <w:r w:rsidRPr="003B1CB0">
        <w:rPr>
          <w:rFonts w:ascii="Trebuchet MS" w:hAnsi="Trebuchet MS" w:cs="Tahoma"/>
          <w:szCs w:val="20"/>
        </w:rPr>
        <w:t>naruszenia przez Procesora lub Sub-procesora przepisów regulujących ochronę danych osobowych, w szczególności tych wymienionych w § 2 ust. 1 Umowy powierzenia;</w:t>
      </w:r>
    </w:p>
    <w:p w:rsidR="00B249F3" w:rsidRPr="003B1CB0" w:rsidRDefault="00B249F3" w:rsidP="00B249F3">
      <w:pPr>
        <w:numPr>
          <w:ilvl w:val="0"/>
          <w:numId w:val="7"/>
        </w:numPr>
        <w:spacing w:line="319" w:lineRule="auto"/>
        <w:ind w:left="851"/>
        <w:jc w:val="both"/>
        <w:rPr>
          <w:rFonts w:ascii="Trebuchet MS" w:hAnsi="Trebuchet MS" w:cs="Tahoma"/>
          <w:szCs w:val="20"/>
        </w:rPr>
      </w:pPr>
      <w:r w:rsidRPr="003B1CB0">
        <w:rPr>
          <w:rFonts w:ascii="Trebuchet MS" w:hAnsi="Trebuchet MS" w:cs="Tahoma"/>
          <w:szCs w:val="20"/>
        </w:rPr>
        <w:t>niezastosowania się przez Procesora do wytycznych lub uwag Administratora danych, skierowanych do Procesora na podstawie § 3 ust. 2, § 4 ust. 5 oraz § 6 ust. 5 Umowy powierzenia.</w:t>
      </w:r>
    </w:p>
    <w:p w:rsidR="00B249F3" w:rsidRPr="003B1CB0" w:rsidRDefault="00B249F3" w:rsidP="00B249F3">
      <w:pPr>
        <w:numPr>
          <w:ilvl w:val="0"/>
          <w:numId w:val="17"/>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Strony niniejszym potwierdzają, że rozwiązanie Umowy powierzenia przez Administratora danych stanowi ważną przyczynę uprawniającą Administratora danych do rozwiązania Umowy ze skutkiem natychmiastowym. Procesorowi nie przysługują jakiekolwiek roszczenia wobec Administratora danych w związku z rozwiązaniem Umowy powierzenia i Umowy.</w:t>
      </w:r>
    </w:p>
    <w:p w:rsidR="00B249F3" w:rsidRPr="003B1CB0" w:rsidRDefault="00B249F3" w:rsidP="00B249F3">
      <w:pPr>
        <w:numPr>
          <w:ilvl w:val="0"/>
          <w:numId w:val="17"/>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Jeżeli Procesor powierza przetwarzanie Danych osobowych Sub-procesorowi, to zobowiązuje się zawrzeć tak ukształtowaną umowę pomiędzy nim a Sub-procesorem, że rozwiązanie Umowy powierzenia będzie powodowało jednoczesnym rozwiązaniem umowy zawartej przez Procesora z Sub-procesorem.</w:t>
      </w:r>
    </w:p>
    <w:p w:rsidR="00B249F3" w:rsidRPr="003B1CB0" w:rsidRDefault="00B249F3" w:rsidP="00B249F3">
      <w:pPr>
        <w:keepNext/>
        <w:spacing w:line="319" w:lineRule="auto"/>
        <w:ind w:left="709"/>
        <w:jc w:val="both"/>
        <w:outlineLvl w:val="0"/>
        <w:rPr>
          <w:rFonts w:ascii="Trebuchet MS" w:hAnsi="Trebuchet MS" w:cs="Tahoma"/>
          <w:b/>
          <w:bCs/>
          <w:caps/>
          <w:kern w:val="32"/>
          <w:szCs w:val="20"/>
          <w:lang w:val="en-US" w:eastAsia="en-US"/>
        </w:rPr>
      </w:pPr>
      <w:r w:rsidRPr="003B1CB0">
        <w:rPr>
          <w:rFonts w:ascii="Trebuchet MS" w:hAnsi="Trebuchet MS" w:cs="Tahoma"/>
          <w:b/>
          <w:bCs/>
          <w:caps/>
          <w:kern w:val="32"/>
          <w:szCs w:val="20"/>
          <w:lang w:val="en-US" w:eastAsia="en-US"/>
        </w:rPr>
        <w:t>§ 10 Postanowienia końcowe</w:t>
      </w:r>
    </w:p>
    <w:p w:rsidR="00B249F3" w:rsidRPr="003B1CB0" w:rsidRDefault="00B249F3" w:rsidP="00B249F3">
      <w:pPr>
        <w:numPr>
          <w:ilvl w:val="0"/>
          <w:numId w:val="18"/>
        </w:numPr>
        <w:spacing w:line="319" w:lineRule="auto"/>
        <w:jc w:val="both"/>
        <w:outlineLvl w:val="1"/>
        <w:rPr>
          <w:rFonts w:ascii="Trebuchet MS" w:eastAsia="Calibri" w:hAnsi="Trebuchet MS" w:cs="Tahoma"/>
          <w:bCs/>
          <w:iCs/>
          <w:kern w:val="20"/>
          <w:szCs w:val="20"/>
          <w:lang w:eastAsia="en-US"/>
        </w:rPr>
      </w:pPr>
      <w:r w:rsidRPr="003B1CB0">
        <w:rPr>
          <w:rFonts w:ascii="Trebuchet MS" w:hAnsi="Trebuchet MS" w:cs="Tahoma"/>
          <w:bCs/>
          <w:iCs/>
          <w:kern w:val="20"/>
          <w:szCs w:val="20"/>
          <w:lang w:eastAsia="en-US"/>
        </w:rPr>
        <w:t>Umowa powierzenia wchodzi w życie z dniem jej podpisania przez Strony.</w:t>
      </w:r>
    </w:p>
    <w:p w:rsidR="00B249F3" w:rsidRPr="003B1CB0" w:rsidRDefault="00B249F3" w:rsidP="00B249F3">
      <w:pPr>
        <w:numPr>
          <w:ilvl w:val="0"/>
          <w:numId w:val="1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Do Umowy powierzenia zastosowanie ma prawo polskie.</w:t>
      </w:r>
    </w:p>
    <w:p w:rsidR="00B249F3" w:rsidRPr="003B1CB0" w:rsidRDefault="00B249F3" w:rsidP="00B249F3">
      <w:pPr>
        <w:numPr>
          <w:ilvl w:val="0"/>
          <w:numId w:val="1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Załączniki do Umowy powierzenia stanowią jej integralną część.</w:t>
      </w:r>
    </w:p>
    <w:p w:rsidR="00B249F3" w:rsidRPr="003B1CB0" w:rsidRDefault="00B249F3" w:rsidP="00B249F3">
      <w:pPr>
        <w:numPr>
          <w:ilvl w:val="0"/>
          <w:numId w:val="1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Wszelkie zmiany lub uzupełnienia Umowy powierzenia, z zastrzeżeniem jej postanowień odmiennych, wymagają zachowania formy pisemnej pod rygorem nieważności.</w:t>
      </w:r>
    </w:p>
    <w:p w:rsidR="00B249F3" w:rsidRPr="003B1CB0" w:rsidRDefault="00B249F3" w:rsidP="00B249F3">
      <w:pPr>
        <w:numPr>
          <w:ilvl w:val="0"/>
          <w:numId w:val="1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lastRenderedPageBreak/>
        <w:t>Sądem właściwym dla rozstrzygania sporów powstałych w związku z realizacją Umowy powierzenia jest sąd właściwy dla siedziby Administratora danych.</w:t>
      </w:r>
    </w:p>
    <w:p w:rsidR="00B249F3" w:rsidRPr="003B1CB0" w:rsidRDefault="00B249F3" w:rsidP="00B249F3">
      <w:pPr>
        <w:numPr>
          <w:ilvl w:val="0"/>
          <w:numId w:val="18"/>
        </w:numPr>
        <w:spacing w:line="319" w:lineRule="auto"/>
        <w:jc w:val="both"/>
        <w:outlineLvl w:val="1"/>
        <w:rPr>
          <w:rFonts w:ascii="Trebuchet MS" w:hAnsi="Trebuchet MS" w:cs="Tahoma"/>
          <w:bCs/>
          <w:iCs/>
          <w:kern w:val="20"/>
          <w:szCs w:val="20"/>
          <w:lang w:eastAsia="en-US"/>
        </w:rPr>
      </w:pPr>
      <w:r w:rsidRPr="003B1CB0">
        <w:rPr>
          <w:rFonts w:ascii="Trebuchet MS" w:hAnsi="Trebuchet MS" w:cs="Tahoma"/>
          <w:bCs/>
          <w:iCs/>
          <w:kern w:val="20"/>
          <w:szCs w:val="20"/>
          <w:lang w:eastAsia="en-US"/>
        </w:rPr>
        <w:t xml:space="preserve">Umowę sporządzono w dwóch jednobrzmiących egzemplarzach, po jednym dla każdej ze Stron. </w:t>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ind w:firstLine="708"/>
        <w:rPr>
          <w:rFonts w:ascii="Trebuchet MS" w:hAnsi="Trebuchet MS" w:cs="Tahoma"/>
          <w:szCs w:val="20"/>
        </w:rPr>
      </w:pPr>
      <w:r w:rsidRPr="003B1CB0">
        <w:rPr>
          <w:rFonts w:ascii="Trebuchet MS" w:hAnsi="Trebuchet MS" w:cs="Tahoma"/>
          <w:szCs w:val="20"/>
        </w:rPr>
        <w:t>_______________________________</w:t>
      </w:r>
      <w:r w:rsidRPr="003B1CB0">
        <w:rPr>
          <w:rFonts w:ascii="Trebuchet MS" w:hAnsi="Trebuchet MS" w:cs="Tahoma"/>
          <w:szCs w:val="20"/>
        </w:rPr>
        <w:tab/>
      </w:r>
      <w:r w:rsidRPr="003B1CB0">
        <w:rPr>
          <w:rFonts w:ascii="Trebuchet MS" w:hAnsi="Trebuchet MS" w:cs="Tahoma"/>
          <w:szCs w:val="20"/>
        </w:rPr>
        <w:tab/>
        <w:t>_______________________________</w:t>
      </w:r>
    </w:p>
    <w:p w:rsidR="00B249F3" w:rsidRPr="003B1CB0" w:rsidRDefault="00B249F3" w:rsidP="00B249F3">
      <w:pPr>
        <w:spacing w:line="319" w:lineRule="auto"/>
        <w:ind w:left="708" w:firstLine="708"/>
        <w:rPr>
          <w:rFonts w:ascii="Trebuchet MS" w:hAnsi="Trebuchet MS" w:cs="Tahoma"/>
          <w:b/>
          <w:szCs w:val="20"/>
        </w:rPr>
      </w:pPr>
      <w:r w:rsidRPr="003B1CB0">
        <w:rPr>
          <w:rFonts w:ascii="Trebuchet MS" w:hAnsi="Trebuchet MS" w:cs="Tahoma"/>
          <w:b/>
          <w:szCs w:val="20"/>
        </w:rPr>
        <w:t>Procesor</w:t>
      </w:r>
      <w:r w:rsidRPr="003B1CB0">
        <w:rPr>
          <w:rFonts w:ascii="Trebuchet MS" w:hAnsi="Trebuchet MS" w:cs="Tahoma"/>
          <w:b/>
          <w:szCs w:val="20"/>
        </w:rPr>
        <w:tab/>
      </w:r>
      <w:r w:rsidRPr="003B1CB0">
        <w:rPr>
          <w:rFonts w:ascii="Trebuchet MS" w:hAnsi="Trebuchet MS" w:cs="Tahoma"/>
          <w:b/>
          <w:szCs w:val="20"/>
        </w:rPr>
        <w:tab/>
        <w:t xml:space="preserve">                                           Administrator danych</w:t>
      </w:r>
      <w:r w:rsidRPr="003B1CB0">
        <w:rPr>
          <w:rFonts w:ascii="Trebuchet MS" w:hAnsi="Trebuchet MS" w:cs="Tahoma"/>
          <w:b/>
          <w:szCs w:val="20"/>
        </w:rPr>
        <w:tab/>
      </w:r>
      <w:r w:rsidRPr="003B1CB0">
        <w:rPr>
          <w:rFonts w:ascii="Trebuchet MS" w:hAnsi="Trebuchet MS" w:cs="Tahoma"/>
          <w:b/>
          <w:szCs w:val="20"/>
        </w:rPr>
        <w:tab/>
      </w:r>
      <w:r w:rsidRPr="003B1CB0">
        <w:rPr>
          <w:rFonts w:ascii="Trebuchet MS" w:hAnsi="Trebuchet MS" w:cs="Tahoma"/>
          <w:b/>
          <w:szCs w:val="20"/>
        </w:rPr>
        <w:tab/>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Pr="003B1CB0" w:rsidRDefault="00B249F3" w:rsidP="00B249F3">
      <w:pPr>
        <w:spacing w:line="319" w:lineRule="auto"/>
        <w:jc w:val="right"/>
        <w:rPr>
          <w:rFonts w:ascii="Trebuchet MS" w:hAnsi="Trebuchet MS" w:cs="Tahoma"/>
          <w:szCs w:val="20"/>
        </w:rPr>
      </w:pPr>
      <w:r w:rsidRPr="003B1CB0">
        <w:rPr>
          <w:rFonts w:ascii="Trebuchet MS" w:hAnsi="Trebuchet MS" w:cs="Tahoma"/>
          <w:szCs w:val="20"/>
        </w:rPr>
        <w:t>ZAŁĄCZNIK NR 1 do umowy nr ……../RODO/……………………../………..</w:t>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jc w:val="right"/>
        <w:rPr>
          <w:rFonts w:ascii="Trebuchet MS" w:hAnsi="Trebuchet MS" w:cs="Tahoma"/>
          <w:szCs w:val="20"/>
        </w:rPr>
      </w:pPr>
    </w:p>
    <w:p w:rsidR="00B249F3" w:rsidRPr="003B1CB0" w:rsidRDefault="00B249F3" w:rsidP="00B249F3">
      <w:pPr>
        <w:spacing w:line="319" w:lineRule="auto"/>
        <w:jc w:val="center"/>
        <w:rPr>
          <w:rFonts w:ascii="Trebuchet MS" w:hAnsi="Trebuchet MS" w:cs="Tahoma"/>
          <w:b/>
          <w:szCs w:val="20"/>
        </w:rPr>
      </w:pPr>
      <w:r w:rsidRPr="003B1CB0">
        <w:rPr>
          <w:rFonts w:ascii="Trebuchet MS" w:hAnsi="Trebuchet MS" w:cs="Tahoma"/>
          <w:b/>
          <w:szCs w:val="20"/>
        </w:rPr>
        <w:lastRenderedPageBreak/>
        <w:t>WYKAZ SUB-PROCESORÓW</w:t>
      </w:r>
    </w:p>
    <w:p w:rsidR="00B249F3" w:rsidRPr="003B1CB0" w:rsidRDefault="00B249F3" w:rsidP="00B249F3">
      <w:pPr>
        <w:spacing w:line="319" w:lineRule="auto"/>
        <w:jc w:val="center"/>
        <w:rPr>
          <w:rFonts w:ascii="Trebuchet MS" w:hAnsi="Trebuchet MS" w:cs="Tahoma"/>
          <w:szCs w:val="20"/>
        </w:rPr>
      </w:pPr>
    </w:p>
    <w:p w:rsidR="00B249F3" w:rsidRPr="003B1CB0" w:rsidRDefault="00B249F3" w:rsidP="00B249F3">
      <w:pPr>
        <w:spacing w:line="319" w:lineRule="auto"/>
        <w:jc w:val="both"/>
        <w:rPr>
          <w:rFonts w:ascii="Trebuchet MS" w:hAnsi="Trebuchet MS" w:cs="Tahoma"/>
          <w:szCs w:val="20"/>
        </w:rPr>
      </w:pPr>
      <w:r w:rsidRPr="003B1CB0">
        <w:rPr>
          <w:rFonts w:ascii="Trebuchet MS" w:hAnsi="Trebuchet MS" w:cs="Tahoma"/>
          <w:szCs w:val="20"/>
        </w:rPr>
        <w:t>Lista zaakceptowanych przez Administratora danych Sub-procesorów, którym Procesor może powierzyć dalsze przetwarzanie Danych osobowych</w:t>
      </w:r>
    </w:p>
    <w:p w:rsidR="00B249F3" w:rsidRPr="003B1CB0" w:rsidRDefault="00B249F3" w:rsidP="00B249F3">
      <w:pPr>
        <w:spacing w:line="319" w:lineRule="auto"/>
        <w:rPr>
          <w:rFonts w:ascii="Trebuchet MS" w:hAnsi="Trebuchet MS" w:cs="Tahoma"/>
          <w:szCs w:val="20"/>
        </w:rPr>
      </w:pPr>
      <w:r w:rsidRPr="003B1CB0">
        <w:rPr>
          <w:rFonts w:ascii="Trebuchet MS" w:hAnsi="Trebuchet MS" w:cs="Tahoma"/>
          <w:szCs w:val="20"/>
        </w:rPr>
        <w:t>1) ……………………………………………………………………</w:t>
      </w:r>
    </w:p>
    <w:p w:rsidR="00B249F3" w:rsidRPr="003B1CB0" w:rsidRDefault="00B249F3" w:rsidP="00B249F3">
      <w:pPr>
        <w:spacing w:line="319" w:lineRule="auto"/>
        <w:rPr>
          <w:rFonts w:ascii="Trebuchet MS" w:hAnsi="Trebuchet MS" w:cs="Tahoma"/>
          <w:szCs w:val="20"/>
        </w:rPr>
      </w:pPr>
      <w:r w:rsidRPr="003B1CB0">
        <w:rPr>
          <w:rFonts w:ascii="Trebuchet MS" w:hAnsi="Trebuchet MS" w:cs="Tahoma"/>
          <w:szCs w:val="20"/>
        </w:rPr>
        <w:t>2) ……………………………………………………………………</w:t>
      </w:r>
    </w:p>
    <w:p w:rsidR="00B249F3" w:rsidRPr="003B1CB0" w:rsidRDefault="00B249F3" w:rsidP="00B249F3">
      <w:pPr>
        <w:spacing w:line="319" w:lineRule="auto"/>
        <w:rPr>
          <w:rFonts w:ascii="Trebuchet MS" w:hAnsi="Trebuchet MS" w:cs="Tahoma"/>
          <w:szCs w:val="20"/>
        </w:rPr>
      </w:pPr>
      <w:r w:rsidRPr="003B1CB0">
        <w:rPr>
          <w:rFonts w:ascii="Trebuchet MS" w:hAnsi="Trebuchet MS" w:cs="Tahoma"/>
          <w:szCs w:val="20"/>
        </w:rPr>
        <w:t>3) ……………………………………………………………………</w:t>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rPr>
          <w:rFonts w:ascii="Trebuchet MS" w:hAnsi="Trebuchet MS" w:cs="Tahoma"/>
          <w:b/>
          <w:szCs w:val="20"/>
        </w:rPr>
      </w:pPr>
      <w:r w:rsidRPr="003B1CB0">
        <w:rPr>
          <w:rFonts w:ascii="Trebuchet MS" w:hAnsi="Trebuchet MS" w:cs="Tahoma"/>
          <w:b/>
          <w:szCs w:val="20"/>
        </w:rPr>
        <w:br w:type="page"/>
      </w:r>
    </w:p>
    <w:p w:rsidR="00B249F3" w:rsidRPr="003B1CB0" w:rsidRDefault="00B249F3" w:rsidP="00B249F3">
      <w:pPr>
        <w:spacing w:line="319" w:lineRule="auto"/>
        <w:jc w:val="right"/>
        <w:rPr>
          <w:rFonts w:ascii="Trebuchet MS" w:hAnsi="Trebuchet MS" w:cs="Tahoma"/>
          <w:szCs w:val="20"/>
        </w:rPr>
      </w:pPr>
      <w:r w:rsidRPr="003B1CB0">
        <w:rPr>
          <w:rFonts w:ascii="Trebuchet MS" w:hAnsi="Trebuchet MS" w:cs="Tahoma"/>
          <w:szCs w:val="20"/>
        </w:rPr>
        <w:lastRenderedPageBreak/>
        <w:t>ZAŁĄCZNIK NR 2 do umowy nr ……/RODO/……………………../……….</w:t>
      </w:r>
    </w:p>
    <w:p w:rsidR="00B249F3" w:rsidRPr="003B1CB0" w:rsidRDefault="00B249F3" w:rsidP="00B249F3">
      <w:pPr>
        <w:spacing w:line="319" w:lineRule="auto"/>
        <w:jc w:val="center"/>
        <w:rPr>
          <w:rFonts w:ascii="Trebuchet MS" w:hAnsi="Trebuchet MS" w:cs="Tahoma"/>
          <w:b/>
          <w:szCs w:val="20"/>
        </w:rPr>
      </w:pPr>
    </w:p>
    <w:p w:rsidR="00B249F3" w:rsidRPr="003B1CB0" w:rsidRDefault="00B249F3" w:rsidP="00B249F3">
      <w:pPr>
        <w:spacing w:line="319" w:lineRule="auto"/>
        <w:jc w:val="center"/>
        <w:rPr>
          <w:rFonts w:ascii="Trebuchet MS" w:hAnsi="Trebuchet MS" w:cs="Tahoma"/>
          <w:b/>
          <w:szCs w:val="20"/>
        </w:rPr>
      </w:pPr>
      <w:r w:rsidRPr="003B1CB0">
        <w:rPr>
          <w:rFonts w:ascii="Trebuchet MS" w:hAnsi="Trebuchet MS" w:cs="Tahoma"/>
          <w:b/>
          <w:szCs w:val="20"/>
        </w:rPr>
        <w:t>WYKAZ ŚRODKÓW TECHNICZNYCH I ORGANIZACYJNYCH, KTÓRE ZOBOWIĄZANY JEST WDROŻYĆ PROCESOR</w:t>
      </w:r>
    </w:p>
    <w:p w:rsidR="00B249F3" w:rsidRPr="003B1CB0" w:rsidRDefault="00B249F3" w:rsidP="00B249F3">
      <w:pPr>
        <w:spacing w:line="319" w:lineRule="auto"/>
        <w:jc w:val="both"/>
        <w:rPr>
          <w:rFonts w:ascii="Trebuchet MS" w:hAnsi="Trebuchet MS" w:cs="Tahoma"/>
          <w:szCs w:val="20"/>
        </w:rPr>
      </w:pPr>
      <w:r w:rsidRPr="003B1CB0">
        <w:rPr>
          <w:rFonts w:ascii="Trebuchet MS" w:hAnsi="Trebuchet MS" w:cs="Tahoma"/>
          <w:szCs w:val="20"/>
        </w:rPr>
        <w:t>W celu zapewnienia odpowiedniego stopnia zabezpieczenia powierzonych danych Procesor jest zobowiązany do wdrożenia odpowiednich i zgodnych z RODO środków technicznych i organizacyjnych, w szczególności:</w:t>
      </w:r>
    </w:p>
    <w:p w:rsidR="00B249F3" w:rsidRPr="003B1CB0" w:rsidRDefault="00B249F3" w:rsidP="00B249F3">
      <w:pPr>
        <w:spacing w:line="319" w:lineRule="auto"/>
        <w:jc w:val="both"/>
        <w:rPr>
          <w:rFonts w:ascii="Trebuchet MS" w:hAnsi="Trebuchet MS" w:cs="Tahoma"/>
          <w:szCs w:val="20"/>
        </w:rPr>
      </w:pPr>
    </w:p>
    <w:p w:rsidR="00B249F3" w:rsidRPr="003B1CB0" w:rsidRDefault="00B249F3" w:rsidP="00B249F3">
      <w:pPr>
        <w:numPr>
          <w:ilvl w:val="0"/>
          <w:numId w:val="21"/>
        </w:numPr>
        <w:spacing w:line="319" w:lineRule="auto"/>
        <w:jc w:val="both"/>
        <w:rPr>
          <w:rFonts w:ascii="Trebuchet MS" w:hAnsi="Trebuchet MS" w:cs="Tahoma"/>
          <w:szCs w:val="20"/>
        </w:rPr>
      </w:pPr>
      <w:r w:rsidRPr="003B1CB0">
        <w:rPr>
          <w:rFonts w:ascii="Trebuchet MS" w:hAnsi="Trebuchet MS" w:cs="Tahoma"/>
          <w:szCs w:val="20"/>
        </w:rPr>
        <w:t>zastosowania odpowiednich i adekwatnych środków technicznych do zapewnienia ochrony danych, np.:</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środki kryptograficznej ochrony danych do danych osobowych przekazywanych np. drogą elektroniczną poprzez e-mail np. zaszyfrowane archiwum ZIP z danymi z przekazaniem hasła dostępu innym medium np. telefonicznie/sms,</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 xml:space="preserve">zasad bezpieczeństwa dotyczących wymuszenia stosowania tzw. silnych haseł, ograniczenia do minimum uprawnień użytkowników, zapewnienia bezpieczeństwa danych służących autoryzacji w systemach, </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zabezpieczeń systemem antywirusowym poddawanym bieżącym aktualizacjom,</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centralnego zarządzania aktualizacjami/patch’ami dla aplikacji i systemów,</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zapewnienia zdalnego dostępu do sieci tylko poprzez technologie zapewniające szyfrowanie  całej transmisji algorytmami powszechnie uznanymi za silne np.: VPN, IPSEC, SSL,</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zabezpieczenie poczty e-mail przez mechanizmy/rozwiązania antyspamowe,</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 xml:space="preserve">zapewnienie mechanizmów/rozwiązań organizacyjnych/technicznych minimalizujących możliwość wycieku danych ze służbowych urządzeń mobilnych wynoszonych poza teren zakładu (np. szyfrowanie dysków, szyfrowanie nośników zewnętrznych, zarządzanie telefonami rozwiązaniami klasy MDM, etc.), </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zapewnienie mechanizmów backupów danych na wypadek ich utraty.</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w:t>
      </w:r>
    </w:p>
    <w:p w:rsidR="00B249F3" w:rsidRPr="003B1CB0" w:rsidRDefault="00B249F3" w:rsidP="00B249F3">
      <w:pPr>
        <w:numPr>
          <w:ilvl w:val="0"/>
          <w:numId w:val="22"/>
        </w:numPr>
        <w:spacing w:line="319" w:lineRule="auto"/>
        <w:jc w:val="both"/>
        <w:rPr>
          <w:rFonts w:ascii="Trebuchet MS" w:hAnsi="Trebuchet MS" w:cs="Tahoma"/>
          <w:szCs w:val="20"/>
        </w:rPr>
      </w:pPr>
      <w:r w:rsidRPr="003B1CB0">
        <w:rPr>
          <w:rFonts w:ascii="Trebuchet MS" w:hAnsi="Trebuchet MS" w:cs="Tahoma"/>
          <w:szCs w:val="20"/>
        </w:rPr>
        <w:t>……………………………………………………………………………………………………………………………………………..</w:t>
      </w:r>
    </w:p>
    <w:p w:rsidR="00B249F3" w:rsidRPr="003B1CB0" w:rsidRDefault="00B249F3" w:rsidP="00B249F3">
      <w:pPr>
        <w:spacing w:line="319" w:lineRule="auto"/>
        <w:ind w:left="360"/>
        <w:rPr>
          <w:rFonts w:ascii="Trebuchet MS" w:hAnsi="Trebuchet MS" w:cs="Tahoma"/>
          <w:szCs w:val="20"/>
        </w:rPr>
      </w:pPr>
    </w:p>
    <w:p w:rsidR="00B249F3" w:rsidRPr="003B1CB0" w:rsidRDefault="00B249F3" w:rsidP="00B249F3">
      <w:pPr>
        <w:numPr>
          <w:ilvl w:val="0"/>
          <w:numId w:val="21"/>
        </w:numPr>
        <w:spacing w:line="319" w:lineRule="auto"/>
        <w:jc w:val="both"/>
        <w:rPr>
          <w:rFonts w:ascii="Trebuchet MS" w:hAnsi="Trebuchet MS" w:cs="Tahoma"/>
          <w:szCs w:val="20"/>
        </w:rPr>
      </w:pPr>
      <w:r w:rsidRPr="003B1CB0">
        <w:rPr>
          <w:rFonts w:ascii="Trebuchet MS" w:hAnsi="Trebuchet MS" w:cs="Tahoma"/>
          <w:szCs w:val="20"/>
        </w:rPr>
        <w:t>zastosowania odpowiednich i adekwatnych środków organizacyjnych do zapewnienia ochrony danych, np.:</w:t>
      </w:r>
    </w:p>
    <w:p w:rsidR="00B249F3" w:rsidRPr="003B1CB0" w:rsidRDefault="00B249F3" w:rsidP="00B249F3">
      <w:pPr>
        <w:numPr>
          <w:ilvl w:val="0"/>
          <w:numId w:val="23"/>
        </w:numPr>
        <w:spacing w:line="319" w:lineRule="auto"/>
        <w:jc w:val="both"/>
        <w:rPr>
          <w:rFonts w:ascii="Trebuchet MS" w:hAnsi="Trebuchet MS" w:cs="Tahoma"/>
          <w:szCs w:val="20"/>
        </w:rPr>
      </w:pPr>
      <w:r w:rsidRPr="003B1CB0">
        <w:rPr>
          <w:rFonts w:ascii="Trebuchet MS" w:hAnsi="Trebuchet MS" w:cs="Tahoma"/>
          <w:szCs w:val="20"/>
        </w:rPr>
        <w:t>zapewnienie odpowiednich polityk/procedur/instrukcji dot. bezpieczeństwa informacji i ochrony danych osobowych w organizacji,</w:t>
      </w:r>
    </w:p>
    <w:p w:rsidR="00B249F3" w:rsidRPr="003B1CB0" w:rsidRDefault="00B249F3" w:rsidP="00B249F3">
      <w:pPr>
        <w:numPr>
          <w:ilvl w:val="0"/>
          <w:numId w:val="23"/>
        </w:numPr>
        <w:spacing w:line="319" w:lineRule="auto"/>
        <w:jc w:val="both"/>
        <w:rPr>
          <w:rFonts w:ascii="Trebuchet MS" w:hAnsi="Trebuchet MS" w:cs="Tahoma"/>
          <w:szCs w:val="20"/>
        </w:rPr>
      </w:pPr>
      <w:r w:rsidRPr="003B1CB0">
        <w:rPr>
          <w:rFonts w:ascii="Trebuchet MS" w:hAnsi="Trebuchet MS" w:cs="Tahoma"/>
          <w:szCs w:val="20"/>
        </w:rPr>
        <w:t>zapewnienia umów powierzenia z podwykonawcami wyszczególnionymi w zał. Nr 1</w:t>
      </w:r>
    </w:p>
    <w:p w:rsidR="00B249F3" w:rsidRPr="003B1CB0" w:rsidRDefault="00B249F3" w:rsidP="00B249F3">
      <w:pPr>
        <w:numPr>
          <w:ilvl w:val="0"/>
          <w:numId w:val="23"/>
        </w:numPr>
        <w:spacing w:line="319" w:lineRule="auto"/>
        <w:jc w:val="both"/>
        <w:rPr>
          <w:rFonts w:ascii="Trebuchet MS" w:hAnsi="Trebuchet MS" w:cs="Tahoma"/>
          <w:szCs w:val="20"/>
        </w:rPr>
      </w:pPr>
      <w:r w:rsidRPr="003B1CB0">
        <w:rPr>
          <w:rFonts w:ascii="Trebuchet MS" w:hAnsi="Trebuchet MS" w:cs="Tahoma"/>
          <w:szCs w:val="20"/>
        </w:rPr>
        <w:t>przeszkolenia pracowników i upoważnienia ich do przetwarzania danych osobowych oraz zobowiązania do zachowania poufności,</w:t>
      </w:r>
    </w:p>
    <w:p w:rsidR="00B249F3" w:rsidRPr="003B1CB0" w:rsidRDefault="00B249F3" w:rsidP="00B249F3">
      <w:pPr>
        <w:numPr>
          <w:ilvl w:val="0"/>
          <w:numId w:val="23"/>
        </w:numPr>
        <w:spacing w:line="319" w:lineRule="auto"/>
        <w:jc w:val="both"/>
        <w:rPr>
          <w:rFonts w:ascii="Trebuchet MS" w:hAnsi="Trebuchet MS" w:cs="Tahoma"/>
          <w:szCs w:val="20"/>
        </w:rPr>
      </w:pPr>
      <w:r w:rsidRPr="003B1CB0">
        <w:rPr>
          <w:rFonts w:ascii="Trebuchet MS" w:hAnsi="Trebuchet MS" w:cs="Tahoma"/>
          <w:szCs w:val="20"/>
        </w:rPr>
        <w:t>………………………………………………………………………………………………………………………………………………</w:t>
      </w:r>
    </w:p>
    <w:p w:rsidR="00B249F3" w:rsidRPr="003B1CB0" w:rsidRDefault="00B249F3" w:rsidP="00B249F3">
      <w:pPr>
        <w:numPr>
          <w:ilvl w:val="0"/>
          <w:numId w:val="21"/>
        </w:numPr>
        <w:spacing w:line="319" w:lineRule="auto"/>
        <w:jc w:val="both"/>
        <w:rPr>
          <w:rFonts w:ascii="Trebuchet MS" w:hAnsi="Trebuchet MS" w:cs="Tahoma"/>
          <w:szCs w:val="20"/>
        </w:rPr>
      </w:pPr>
      <w:r w:rsidRPr="003B1CB0">
        <w:rPr>
          <w:rFonts w:ascii="Trebuchet MS" w:hAnsi="Trebuchet MS" w:cs="Tahoma"/>
          <w:szCs w:val="20"/>
        </w:rPr>
        <w:t>zastosowania odpowiednich i adekwatnych zabezpieczeń fizycznych do zapewnienia ochrony danych, np.:</w:t>
      </w:r>
    </w:p>
    <w:p w:rsidR="00B249F3" w:rsidRPr="003B1CB0" w:rsidRDefault="00B249F3" w:rsidP="00B249F3">
      <w:pPr>
        <w:numPr>
          <w:ilvl w:val="0"/>
          <w:numId w:val="24"/>
        </w:numPr>
        <w:spacing w:line="319" w:lineRule="auto"/>
        <w:jc w:val="both"/>
        <w:rPr>
          <w:rFonts w:ascii="Trebuchet MS" w:hAnsi="Trebuchet MS" w:cs="Tahoma"/>
          <w:szCs w:val="20"/>
        </w:rPr>
      </w:pPr>
      <w:r w:rsidRPr="003B1CB0">
        <w:rPr>
          <w:rFonts w:ascii="Trebuchet MS" w:hAnsi="Trebuchet MS" w:cs="Tahoma"/>
          <w:szCs w:val="20"/>
        </w:rPr>
        <w:t>kontroli dostępu do pomieszczeń, w których przetwarzane są dane osobowe,</w:t>
      </w:r>
    </w:p>
    <w:p w:rsidR="00B249F3" w:rsidRPr="003B1CB0" w:rsidRDefault="00B249F3" w:rsidP="00B249F3">
      <w:pPr>
        <w:numPr>
          <w:ilvl w:val="0"/>
          <w:numId w:val="24"/>
        </w:numPr>
        <w:spacing w:line="319" w:lineRule="auto"/>
        <w:jc w:val="both"/>
        <w:rPr>
          <w:rFonts w:ascii="Trebuchet MS" w:hAnsi="Trebuchet MS" w:cs="Tahoma"/>
          <w:szCs w:val="20"/>
        </w:rPr>
      </w:pPr>
      <w:r w:rsidRPr="003B1CB0">
        <w:rPr>
          <w:rFonts w:ascii="Trebuchet MS" w:hAnsi="Trebuchet MS" w:cs="Tahoma"/>
          <w:szCs w:val="20"/>
        </w:rPr>
        <w:t>odpowiednich, zamykanych szaf, w przypadku przetwarzania danych w postaci papierowej,</w:t>
      </w:r>
    </w:p>
    <w:p w:rsidR="00B249F3" w:rsidRPr="003B1CB0" w:rsidRDefault="00B249F3" w:rsidP="00B249F3">
      <w:pPr>
        <w:numPr>
          <w:ilvl w:val="0"/>
          <w:numId w:val="24"/>
        </w:numPr>
        <w:spacing w:line="319" w:lineRule="auto"/>
        <w:jc w:val="both"/>
        <w:rPr>
          <w:rFonts w:ascii="Trebuchet MS" w:hAnsi="Trebuchet MS" w:cs="Tahoma"/>
          <w:szCs w:val="20"/>
        </w:rPr>
      </w:pPr>
      <w:r w:rsidRPr="003B1CB0">
        <w:rPr>
          <w:rFonts w:ascii="Trebuchet MS" w:hAnsi="Trebuchet MS" w:cs="Tahoma"/>
          <w:szCs w:val="20"/>
        </w:rPr>
        <w:t xml:space="preserve">……………………………………………………………………………………………………………………………………………… </w:t>
      </w:r>
    </w:p>
    <w:p w:rsidR="00B249F3" w:rsidRPr="003B1CB0" w:rsidRDefault="00B249F3" w:rsidP="00B249F3">
      <w:pPr>
        <w:spacing w:line="319" w:lineRule="auto"/>
        <w:rPr>
          <w:rFonts w:ascii="Trebuchet MS" w:hAnsi="Trebuchet MS" w:cs="Tahoma"/>
          <w:szCs w:val="20"/>
        </w:rPr>
      </w:pPr>
    </w:p>
    <w:p w:rsidR="00B249F3" w:rsidRPr="003B1CB0" w:rsidRDefault="00B249F3" w:rsidP="00B249F3">
      <w:pPr>
        <w:numPr>
          <w:ilvl w:val="0"/>
          <w:numId w:val="21"/>
        </w:numPr>
        <w:spacing w:line="319" w:lineRule="auto"/>
        <w:jc w:val="both"/>
        <w:rPr>
          <w:rFonts w:ascii="Trebuchet MS" w:hAnsi="Trebuchet MS" w:cs="Tahoma"/>
          <w:szCs w:val="20"/>
        </w:rPr>
      </w:pPr>
      <w:r w:rsidRPr="003B1CB0">
        <w:rPr>
          <w:rFonts w:ascii="Trebuchet MS" w:hAnsi="Trebuchet MS" w:cs="Tahoma"/>
          <w:szCs w:val="20"/>
        </w:rPr>
        <w:t>dokonywać regularnego testowania, mierzenia i oceniania skuteczności środków technicznych i organizacyjnych mających zapewnić bezpieczeństwo przetwarzania danych osobowych;</w:t>
      </w:r>
    </w:p>
    <w:p w:rsidR="00B249F3" w:rsidRPr="003B1CB0" w:rsidRDefault="00B249F3" w:rsidP="00B249F3">
      <w:pPr>
        <w:spacing w:line="319" w:lineRule="auto"/>
        <w:rPr>
          <w:rFonts w:ascii="Trebuchet MS" w:hAnsi="Trebuchet MS"/>
          <w:szCs w:val="20"/>
        </w:rPr>
      </w:pPr>
      <w:r w:rsidRPr="003B1CB0">
        <w:rPr>
          <w:rFonts w:ascii="Trebuchet MS" w:hAnsi="Trebuchet MS"/>
          <w:szCs w:val="20"/>
        </w:rPr>
        <w:br w:type="page"/>
      </w:r>
    </w:p>
    <w:p w:rsidR="00B249F3" w:rsidRPr="003B1CB0" w:rsidRDefault="00B249F3" w:rsidP="00B249F3">
      <w:pPr>
        <w:spacing w:line="319" w:lineRule="auto"/>
        <w:jc w:val="right"/>
        <w:rPr>
          <w:rFonts w:ascii="Trebuchet MS" w:hAnsi="Trebuchet MS"/>
          <w:szCs w:val="20"/>
        </w:rPr>
      </w:pPr>
      <w:r w:rsidRPr="003B1CB0">
        <w:rPr>
          <w:rFonts w:ascii="Trebuchet MS" w:hAnsi="Trebuchet MS"/>
          <w:szCs w:val="20"/>
        </w:rPr>
        <w:lastRenderedPageBreak/>
        <w:t>ZAŁĄCZNIK NR 3 do umowy nr ……/RODO/……………………../……….</w:t>
      </w:r>
    </w:p>
    <w:p w:rsidR="00B249F3" w:rsidRPr="003B1CB0" w:rsidRDefault="00B249F3" w:rsidP="00B249F3">
      <w:pPr>
        <w:spacing w:line="319" w:lineRule="auto"/>
        <w:jc w:val="right"/>
        <w:rPr>
          <w:rFonts w:ascii="Trebuchet MS" w:hAnsi="Trebuchet MS"/>
          <w:szCs w:val="20"/>
        </w:rPr>
      </w:pPr>
    </w:p>
    <w:p w:rsidR="00B249F3" w:rsidRPr="003B1CB0" w:rsidRDefault="00B249F3" w:rsidP="00B249F3">
      <w:pPr>
        <w:spacing w:line="319" w:lineRule="auto"/>
        <w:jc w:val="center"/>
        <w:rPr>
          <w:rFonts w:ascii="Trebuchet MS" w:hAnsi="Trebuchet MS"/>
          <w:b/>
          <w:szCs w:val="20"/>
        </w:rPr>
      </w:pPr>
      <w:r w:rsidRPr="003B1CB0">
        <w:rPr>
          <w:rFonts w:ascii="Trebuchet MS" w:hAnsi="Trebuchet MS"/>
          <w:szCs w:val="20"/>
        </w:rPr>
        <w:t xml:space="preserve"> </w:t>
      </w:r>
      <w:r w:rsidRPr="003B1CB0">
        <w:rPr>
          <w:rFonts w:ascii="Trebuchet MS" w:hAnsi="Trebuchet MS"/>
          <w:b/>
          <w:szCs w:val="20"/>
        </w:rPr>
        <w:t xml:space="preserve">Wzór zgłoszenia o Naruszeniu ochrony danych osobowych </w:t>
      </w:r>
    </w:p>
    <w:p w:rsidR="00B249F3" w:rsidRPr="003B1CB0" w:rsidRDefault="00B249F3" w:rsidP="00B249F3">
      <w:pPr>
        <w:tabs>
          <w:tab w:val="left" w:pos="5460"/>
        </w:tabs>
        <w:spacing w:line="319" w:lineRule="auto"/>
        <w:rPr>
          <w:rFonts w:ascii="Trebuchet MS" w:hAnsi="Trebuchet MS"/>
          <w:szCs w:val="20"/>
        </w:rPr>
      </w:pPr>
      <w:r w:rsidRPr="003B1CB0">
        <w:rPr>
          <w:rFonts w:ascii="Trebuchet MS" w:hAnsi="Trebuchet MS"/>
          <w:szCs w:val="20"/>
        </w:rPr>
        <w:tab/>
      </w:r>
    </w:p>
    <w:p w:rsidR="00B249F3" w:rsidRPr="003B1CB0" w:rsidRDefault="00B249F3" w:rsidP="00B249F3">
      <w:pPr>
        <w:spacing w:line="319" w:lineRule="auto"/>
        <w:jc w:val="both"/>
        <w:rPr>
          <w:rFonts w:ascii="Trebuchet MS" w:hAnsi="Trebuchet MS"/>
          <w:szCs w:val="20"/>
        </w:rPr>
      </w:pPr>
      <w:r w:rsidRPr="003B1CB0">
        <w:rPr>
          <w:rFonts w:ascii="Trebuchet MS" w:hAnsi="Trebuchet MS"/>
          <w:szCs w:val="20"/>
        </w:rPr>
        <w:t xml:space="preserve">Wypełniony formularz zgłoszenia należy przesłać za pośrednictwem zaszyfrowanej wiadomości e-mail do Inspektora Ochrony Danych na adres </w:t>
      </w:r>
      <w:hyperlink r:id="rId9" w:history="1">
        <w:r w:rsidRPr="003B1CB0">
          <w:rPr>
            <w:rFonts w:ascii="Trebuchet MS" w:hAnsi="Trebuchet MS"/>
            <w:szCs w:val="20"/>
          </w:rPr>
          <w:t>eep.iod@enea.pl</w:t>
        </w:r>
      </w:hyperlink>
      <w:r w:rsidRPr="003B1CB0">
        <w:rPr>
          <w:rFonts w:ascii="Trebuchet MS" w:hAnsi="Trebuchet MS"/>
          <w:szCs w:val="20"/>
        </w:rPr>
        <w:t xml:space="preserve"> </w:t>
      </w:r>
    </w:p>
    <w:p w:rsidR="00B249F3" w:rsidRPr="003B1CB0" w:rsidRDefault="00B249F3" w:rsidP="00B249F3">
      <w:pPr>
        <w:spacing w:line="319" w:lineRule="auto"/>
        <w:jc w:val="both"/>
        <w:rPr>
          <w:rFonts w:ascii="Trebuchet MS" w:hAnsi="Trebuchet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477"/>
        <w:gridCol w:w="3008"/>
        <w:gridCol w:w="2482"/>
      </w:tblGrid>
      <w:tr w:rsidR="00B249F3" w:rsidRPr="003B1CB0" w:rsidTr="00801258">
        <w:tc>
          <w:tcPr>
            <w:tcW w:w="9057" w:type="dxa"/>
            <w:gridSpan w:val="4"/>
            <w:tcBorders>
              <w:top w:val="single" w:sz="12" w:space="0" w:color="auto"/>
              <w:left w:val="single" w:sz="12" w:space="0" w:color="auto"/>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Zgłoszenie o Naruszeniu Ochrony Danych Osobowych</w:t>
            </w:r>
          </w:p>
        </w:tc>
      </w:tr>
      <w:tr w:rsidR="00B249F3" w:rsidRPr="003B1CB0" w:rsidTr="00801258">
        <w:tc>
          <w:tcPr>
            <w:tcW w:w="3077" w:type="dxa"/>
            <w:tcBorders>
              <w:top w:val="single" w:sz="2" w:space="0" w:color="auto"/>
              <w:lef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Przetwarzający/Procesor</w:t>
            </w:r>
          </w:p>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w:t>
            </w:r>
            <w:r w:rsidRPr="003B1CB0">
              <w:rPr>
                <w:rFonts w:ascii="Trebuchet MS" w:hAnsi="Trebuchet MS" w:cs="Tahoma"/>
                <w:i/>
                <w:szCs w:val="20"/>
              </w:rPr>
              <w:t>Nazwa Podmiotu przetwarzającego dane</w:t>
            </w:r>
            <w:r w:rsidRPr="003B1CB0">
              <w:rPr>
                <w:rFonts w:ascii="Trebuchet MS" w:hAnsi="Trebuchet MS" w:cs="Tahoma"/>
                <w:szCs w:val="20"/>
              </w:rPr>
              <w:t>)</w:t>
            </w:r>
          </w:p>
        </w:tc>
        <w:tc>
          <w:tcPr>
            <w:tcW w:w="5980" w:type="dxa"/>
            <w:gridSpan w:val="3"/>
            <w:tcBorders>
              <w:top w:val="single" w:sz="2" w:space="0" w:color="auto"/>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r>
      <w:tr w:rsidR="00B249F3" w:rsidRPr="003B1CB0" w:rsidTr="00801258">
        <w:tc>
          <w:tcPr>
            <w:tcW w:w="3077" w:type="dxa"/>
            <w:tcBorders>
              <w:lef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Zgłaszający</w:t>
            </w:r>
          </w:p>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w:t>
            </w:r>
            <w:r w:rsidRPr="003B1CB0">
              <w:rPr>
                <w:rFonts w:ascii="Trebuchet MS" w:hAnsi="Trebuchet MS" w:cs="Tahoma"/>
                <w:i/>
                <w:szCs w:val="20"/>
              </w:rPr>
              <w:t>Imię i Nazwisko</w:t>
            </w:r>
            <w:r w:rsidRPr="003B1CB0">
              <w:rPr>
                <w:rFonts w:ascii="Trebuchet MS" w:hAnsi="Trebuchet MS" w:cs="Tahoma"/>
                <w:szCs w:val="20"/>
              </w:rPr>
              <w:t>)</w:t>
            </w:r>
          </w:p>
        </w:tc>
        <w:tc>
          <w:tcPr>
            <w:tcW w:w="5980" w:type="dxa"/>
            <w:gridSpan w:val="3"/>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r>
      <w:tr w:rsidR="00B249F3" w:rsidRPr="003B1CB0" w:rsidTr="00801258">
        <w:trPr>
          <w:trHeight w:val="124"/>
        </w:trPr>
        <w:tc>
          <w:tcPr>
            <w:tcW w:w="3555" w:type="dxa"/>
            <w:gridSpan w:val="2"/>
            <w:tcBorders>
              <w:lef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Komórka Organizacyjna</w:t>
            </w:r>
          </w:p>
        </w:tc>
        <w:tc>
          <w:tcPr>
            <w:tcW w:w="3014" w:type="dxa"/>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Numer telefonu</w:t>
            </w:r>
          </w:p>
        </w:tc>
        <w:tc>
          <w:tcPr>
            <w:tcW w:w="2488" w:type="dxa"/>
            <w:tcBorders>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E-mail</w:t>
            </w:r>
          </w:p>
        </w:tc>
      </w:tr>
      <w:tr w:rsidR="00B249F3" w:rsidRPr="003B1CB0" w:rsidTr="00801258">
        <w:trPr>
          <w:trHeight w:val="124"/>
        </w:trPr>
        <w:tc>
          <w:tcPr>
            <w:tcW w:w="3555" w:type="dxa"/>
            <w:gridSpan w:val="2"/>
            <w:tcBorders>
              <w:left w:val="single" w:sz="12" w:space="0" w:color="auto"/>
              <w:bottom w:val="single" w:sz="12" w:space="0" w:color="auto"/>
            </w:tcBorders>
            <w:shd w:val="clear" w:color="auto" w:fill="auto"/>
          </w:tcPr>
          <w:p w:rsidR="00B249F3" w:rsidRPr="003B1CB0" w:rsidRDefault="00B249F3" w:rsidP="00801258">
            <w:pPr>
              <w:spacing w:line="319" w:lineRule="auto"/>
              <w:jc w:val="center"/>
              <w:rPr>
                <w:rFonts w:ascii="Trebuchet MS" w:hAnsi="Trebuchet MS" w:cs="Tahoma"/>
                <w:szCs w:val="20"/>
              </w:rPr>
            </w:pPr>
          </w:p>
          <w:p w:rsidR="00B249F3" w:rsidRPr="003B1CB0" w:rsidRDefault="00B249F3" w:rsidP="00801258">
            <w:pPr>
              <w:spacing w:line="319" w:lineRule="auto"/>
              <w:jc w:val="center"/>
              <w:rPr>
                <w:rFonts w:ascii="Trebuchet MS" w:hAnsi="Trebuchet MS" w:cs="Tahoma"/>
                <w:szCs w:val="20"/>
              </w:rPr>
            </w:pPr>
          </w:p>
        </w:tc>
        <w:tc>
          <w:tcPr>
            <w:tcW w:w="3014" w:type="dxa"/>
            <w:tcBorders>
              <w:bottom w:val="single" w:sz="12" w:space="0" w:color="auto"/>
            </w:tcBorders>
            <w:shd w:val="clear" w:color="auto" w:fill="auto"/>
          </w:tcPr>
          <w:p w:rsidR="00B249F3" w:rsidRPr="003B1CB0" w:rsidRDefault="00B249F3" w:rsidP="00801258">
            <w:pPr>
              <w:spacing w:line="319" w:lineRule="auto"/>
              <w:jc w:val="center"/>
              <w:rPr>
                <w:rFonts w:ascii="Trebuchet MS" w:hAnsi="Trebuchet MS" w:cs="Tahoma"/>
                <w:szCs w:val="20"/>
              </w:rPr>
            </w:pPr>
          </w:p>
        </w:tc>
        <w:tc>
          <w:tcPr>
            <w:tcW w:w="2488" w:type="dxa"/>
            <w:tcBorders>
              <w:bottom w:val="single" w:sz="12" w:space="0" w:color="auto"/>
              <w:right w:val="single" w:sz="12" w:space="0" w:color="auto"/>
            </w:tcBorders>
            <w:shd w:val="clear" w:color="auto" w:fill="auto"/>
          </w:tcPr>
          <w:p w:rsidR="00B249F3" w:rsidRPr="003B1CB0" w:rsidRDefault="00B249F3" w:rsidP="00801258">
            <w:pPr>
              <w:spacing w:line="319" w:lineRule="auto"/>
              <w:jc w:val="center"/>
              <w:rPr>
                <w:rFonts w:ascii="Trebuchet MS" w:hAnsi="Trebuchet MS" w:cs="Tahoma"/>
                <w:szCs w:val="20"/>
              </w:rPr>
            </w:pPr>
          </w:p>
        </w:tc>
      </w:tr>
    </w:tbl>
    <w:p w:rsidR="00B249F3" w:rsidRPr="003B1CB0" w:rsidRDefault="00B249F3" w:rsidP="00B249F3">
      <w:pPr>
        <w:spacing w:line="319" w:lineRule="auto"/>
        <w:rPr>
          <w:rFonts w:ascii="Trebuchet MS" w:hAnsi="Trebuchet MS" w:cs="Tahoma"/>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984"/>
        <w:gridCol w:w="1701"/>
        <w:gridCol w:w="141"/>
        <w:gridCol w:w="1365"/>
        <w:gridCol w:w="1189"/>
        <w:gridCol w:w="319"/>
        <w:gridCol w:w="1508"/>
      </w:tblGrid>
      <w:tr w:rsidR="00B249F3" w:rsidRPr="003B1CB0" w:rsidTr="00801258">
        <w:trPr>
          <w:trHeight w:val="124"/>
        </w:trPr>
        <w:tc>
          <w:tcPr>
            <w:tcW w:w="4661" w:type="dxa"/>
            <w:gridSpan w:val="4"/>
            <w:tcBorders>
              <w:top w:val="single" w:sz="12" w:space="0" w:color="auto"/>
              <w:lef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Data zgłoszenia</w:t>
            </w:r>
          </w:p>
        </w:tc>
        <w:tc>
          <w:tcPr>
            <w:tcW w:w="4381" w:type="dxa"/>
            <w:gridSpan w:val="4"/>
            <w:tcBorders>
              <w:top w:val="single" w:sz="12" w:space="0" w:color="auto"/>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Czas zgłoszenia</w:t>
            </w:r>
          </w:p>
        </w:tc>
      </w:tr>
      <w:tr w:rsidR="00B249F3" w:rsidRPr="003B1CB0" w:rsidTr="00801258">
        <w:trPr>
          <w:trHeight w:val="124"/>
        </w:trPr>
        <w:tc>
          <w:tcPr>
            <w:tcW w:w="4661" w:type="dxa"/>
            <w:gridSpan w:val="4"/>
            <w:tcBorders>
              <w:left w:val="single" w:sz="12" w:space="0" w:color="auto"/>
            </w:tcBorders>
            <w:shd w:val="clear" w:color="auto" w:fill="auto"/>
          </w:tcPr>
          <w:p w:rsidR="00B249F3" w:rsidRPr="003B1CB0" w:rsidRDefault="00B249F3" w:rsidP="00801258">
            <w:pPr>
              <w:spacing w:line="319" w:lineRule="auto"/>
              <w:jc w:val="center"/>
              <w:rPr>
                <w:rFonts w:ascii="Trebuchet MS" w:hAnsi="Trebuchet MS" w:cs="Tahoma"/>
                <w:szCs w:val="20"/>
              </w:rPr>
            </w:pPr>
          </w:p>
          <w:p w:rsidR="00B249F3" w:rsidRPr="003B1CB0" w:rsidRDefault="00B249F3" w:rsidP="00801258">
            <w:pPr>
              <w:spacing w:line="319" w:lineRule="auto"/>
              <w:jc w:val="center"/>
              <w:rPr>
                <w:rFonts w:ascii="Trebuchet MS" w:hAnsi="Trebuchet MS" w:cs="Tahoma"/>
                <w:szCs w:val="20"/>
              </w:rPr>
            </w:pPr>
          </w:p>
        </w:tc>
        <w:tc>
          <w:tcPr>
            <w:tcW w:w="4381" w:type="dxa"/>
            <w:gridSpan w:val="4"/>
            <w:tcBorders>
              <w:right w:val="single" w:sz="12" w:space="0" w:color="auto"/>
            </w:tcBorders>
            <w:shd w:val="clear" w:color="auto" w:fill="auto"/>
          </w:tcPr>
          <w:p w:rsidR="00B249F3" w:rsidRPr="003B1CB0" w:rsidRDefault="00B249F3" w:rsidP="00801258">
            <w:pPr>
              <w:spacing w:line="319" w:lineRule="auto"/>
              <w:jc w:val="center"/>
              <w:rPr>
                <w:rFonts w:ascii="Trebuchet MS" w:hAnsi="Trebuchet MS" w:cs="Tahoma"/>
                <w:szCs w:val="20"/>
              </w:rPr>
            </w:pPr>
          </w:p>
        </w:tc>
      </w:tr>
      <w:tr w:rsidR="00B249F3" w:rsidRPr="003B1CB0" w:rsidTr="00801258">
        <w:trPr>
          <w:trHeight w:val="124"/>
        </w:trPr>
        <w:tc>
          <w:tcPr>
            <w:tcW w:w="4661" w:type="dxa"/>
            <w:gridSpan w:val="4"/>
            <w:tcBorders>
              <w:lef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Data zdarzenia</w:t>
            </w:r>
          </w:p>
        </w:tc>
        <w:tc>
          <w:tcPr>
            <w:tcW w:w="4381" w:type="dxa"/>
            <w:gridSpan w:val="4"/>
            <w:tcBorders>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Czas zdarzenia</w:t>
            </w:r>
          </w:p>
        </w:tc>
      </w:tr>
      <w:tr w:rsidR="00B249F3" w:rsidRPr="003B1CB0" w:rsidTr="00801258">
        <w:trPr>
          <w:trHeight w:val="124"/>
        </w:trPr>
        <w:tc>
          <w:tcPr>
            <w:tcW w:w="4661" w:type="dxa"/>
            <w:gridSpan w:val="4"/>
            <w:tcBorders>
              <w:lef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c>
          <w:tcPr>
            <w:tcW w:w="4381" w:type="dxa"/>
            <w:gridSpan w:val="4"/>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r>
      <w:tr w:rsidR="00B249F3" w:rsidRPr="003B1CB0" w:rsidTr="00801258">
        <w:tc>
          <w:tcPr>
            <w:tcW w:w="6026" w:type="dxa"/>
            <w:gridSpan w:val="5"/>
            <w:vMerge w:val="restart"/>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Czy zgłoszenie zostało dokonane z opóźnieniem</w:t>
            </w:r>
          </w:p>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w:t>
            </w:r>
            <w:r w:rsidRPr="003B1CB0">
              <w:rPr>
                <w:rFonts w:ascii="Trebuchet MS" w:hAnsi="Trebuchet MS" w:cs="Tahoma"/>
                <w:i/>
                <w:szCs w:val="20"/>
              </w:rPr>
              <w:t>minęły więcej niż 12 godzin od zdarzenia</w:t>
            </w:r>
            <w:r w:rsidRPr="003B1CB0">
              <w:rPr>
                <w:rFonts w:ascii="Trebuchet MS" w:hAnsi="Trebuchet MS" w:cs="Tahoma"/>
                <w:szCs w:val="20"/>
              </w:rPr>
              <w:t>)</w:t>
            </w:r>
          </w:p>
        </w:tc>
        <w:tc>
          <w:tcPr>
            <w:tcW w:w="1508" w:type="dxa"/>
            <w:gridSpan w:val="2"/>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Tak</w:t>
            </w:r>
          </w:p>
        </w:tc>
        <w:tc>
          <w:tcPr>
            <w:tcW w:w="1508" w:type="dxa"/>
            <w:tcBorders>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Nie</w:t>
            </w:r>
          </w:p>
        </w:tc>
      </w:tr>
      <w:tr w:rsidR="00B249F3" w:rsidRPr="003B1CB0" w:rsidTr="00801258">
        <w:tc>
          <w:tcPr>
            <w:tcW w:w="0" w:type="auto"/>
            <w:gridSpan w:val="5"/>
            <w:vMerge/>
            <w:tcBorders>
              <w:left w:val="single" w:sz="12" w:space="0" w:color="auto"/>
            </w:tcBorders>
            <w:shd w:val="clear" w:color="auto" w:fill="auto"/>
            <w:vAlign w:val="center"/>
            <w:hideMark/>
          </w:tcPr>
          <w:p w:rsidR="00B249F3" w:rsidRPr="003B1CB0" w:rsidRDefault="00B249F3" w:rsidP="00801258">
            <w:pPr>
              <w:spacing w:line="319" w:lineRule="auto"/>
              <w:rPr>
                <w:rFonts w:ascii="Trebuchet MS" w:hAnsi="Trebuchet MS" w:cs="Tahoma"/>
                <w:szCs w:val="20"/>
                <w:lang w:eastAsia="en-US"/>
              </w:rPr>
            </w:pPr>
          </w:p>
        </w:tc>
        <w:tc>
          <w:tcPr>
            <w:tcW w:w="1508" w:type="dxa"/>
            <w:gridSpan w:val="2"/>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c>
          <w:tcPr>
            <w:tcW w:w="1508" w:type="dxa"/>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1835" w:type="dxa"/>
            <w:tcBorders>
              <w:left w:val="single" w:sz="12" w:space="0" w:color="auto"/>
              <w:bottom w:val="single" w:sz="12" w:space="0" w:color="auto"/>
            </w:tcBorders>
            <w:shd w:val="clear" w:color="auto" w:fill="D9D9D9"/>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Powód opóźnienia</w:t>
            </w:r>
          </w:p>
          <w:p w:rsidR="00B249F3" w:rsidRPr="003B1CB0" w:rsidRDefault="00B249F3" w:rsidP="00801258">
            <w:pPr>
              <w:spacing w:line="319" w:lineRule="auto"/>
              <w:rPr>
                <w:rFonts w:ascii="Trebuchet MS" w:hAnsi="Trebuchet MS" w:cs="Tahoma"/>
                <w:szCs w:val="20"/>
              </w:rPr>
            </w:pPr>
          </w:p>
        </w:tc>
        <w:tc>
          <w:tcPr>
            <w:tcW w:w="7207" w:type="dxa"/>
            <w:gridSpan w:val="7"/>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r>
      <w:tr w:rsidR="00B249F3" w:rsidRPr="003B1CB0" w:rsidTr="00801258">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Opis Naruszenia Ochrony Danych Osobowych (proszę krótko opisać zdarzenie)</w:t>
            </w:r>
          </w:p>
        </w:tc>
      </w:tr>
      <w:tr w:rsidR="00B249F3" w:rsidRPr="003B1CB0" w:rsidTr="00801258">
        <w:trPr>
          <w:trHeight w:val="980"/>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rsidR="00B249F3" w:rsidRPr="003B1CB0" w:rsidRDefault="00B249F3" w:rsidP="00801258">
            <w:pPr>
              <w:spacing w:line="319" w:lineRule="auto"/>
              <w:ind w:left="313"/>
              <w:contextualSpacing/>
              <w:rPr>
                <w:rFonts w:ascii="Trebuchet MS" w:hAnsi="Trebuchet MS" w:cs="Tahoma"/>
                <w:szCs w:val="20"/>
              </w:rPr>
            </w:pPr>
          </w:p>
          <w:p w:rsidR="00B249F3" w:rsidRPr="003B1CB0" w:rsidRDefault="00B249F3" w:rsidP="00B249F3">
            <w:pPr>
              <w:numPr>
                <w:ilvl w:val="0"/>
                <w:numId w:val="25"/>
              </w:numPr>
              <w:spacing w:line="319" w:lineRule="auto"/>
              <w:ind w:left="313" w:hanging="284"/>
              <w:contextualSpacing/>
              <w:rPr>
                <w:rFonts w:ascii="Trebuchet MS" w:hAnsi="Trebuchet MS" w:cs="Tahoma"/>
                <w:szCs w:val="20"/>
              </w:rPr>
            </w:pPr>
            <w:r w:rsidRPr="003B1CB0">
              <w:rPr>
                <w:rFonts w:ascii="Trebuchet MS" w:hAnsi="Trebuchet MS" w:cs="Tahoma"/>
                <w:szCs w:val="20"/>
              </w:rPr>
              <w:t>Kategorie podmiotów danych (</w:t>
            </w:r>
            <w:r w:rsidRPr="003B1CB0">
              <w:rPr>
                <w:rFonts w:ascii="Trebuchet MS" w:hAnsi="Trebuchet MS" w:cs="Tahoma"/>
                <w:i/>
                <w:szCs w:val="20"/>
              </w:rPr>
              <w:t>np. klienci, pracownicy</w:t>
            </w:r>
            <w:r w:rsidRPr="003B1CB0">
              <w:rPr>
                <w:rFonts w:ascii="Trebuchet MS" w:hAnsi="Trebuchet MS" w:cs="Tahoma"/>
                <w:szCs w:val="20"/>
              </w:rPr>
              <w:t>)</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5"/>
              </w:numPr>
              <w:spacing w:line="319" w:lineRule="auto"/>
              <w:ind w:left="313" w:hanging="284"/>
              <w:contextualSpacing/>
              <w:rPr>
                <w:rFonts w:ascii="Trebuchet MS" w:hAnsi="Trebuchet MS" w:cs="Tahoma"/>
                <w:szCs w:val="20"/>
              </w:rPr>
            </w:pPr>
            <w:r w:rsidRPr="003B1CB0">
              <w:rPr>
                <w:rFonts w:ascii="Trebuchet MS" w:hAnsi="Trebuchet MS" w:cs="Tahoma"/>
                <w:szCs w:val="20"/>
              </w:rPr>
              <w:t>Liczba podmiotów danych dotkniętych Naruszeniem (</w:t>
            </w:r>
            <w:r w:rsidRPr="003B1CB0">
              <w:rPr>
                <w:rFonts w:ascii="Trebuchet MS" w:hAnsi="Trebuchet MS" w:cs="Tahoma"/>
                <w:i/>
                <w:szCs w:val="20"/>
              </w:rPr>
              <w:t>przybliżona</w:t>
            </w:r>
            <w:r w:rsidRPr="003B1CB0">
              <w:rPr>
                <w:rFonts w:ascii="Trebuchet MS" w:hAnsi="Trebuchet MS" w:cs="Tahoma"/>
                <w:szCs w:val="20"/>
              </w:rPr>
              <w:t>)</w:t>
            </w:r>
          </w:p>
          <w:p w:rsidR="00B249F3" w:rsidRPr="003B1CB0" w:rsidRDefault="00B249F3" w:rsidP="00801258">
            <w:pPr>
              <w:spacing w:line="319" w:lineRule="auto"/>
              <w:ind w:left="720"/>
              <w:contextualSpacing/>
              <w:rPr>
                <w:rFonts w:ascii="Trebuchet MS" w:eastAsia="Calibri" w:hAnsi="Trebuchet MS" w:cs="Tahoma"/>
                <w:szCs w:val="20"/>
                <w:lang w:eastAsia="en-US"/>
              </w:rPr>
            </w:pPr>
          </w:p>
          <w:p w:rsidR="00B249F3" w:rsidRPr="003B1CB0" w:rsidRDefault="00B249F3" w:rsidP="00B249F3">
            <w:pPr>
              <w:numPr>
                <w:ilvl w:val="0"/>
                <w:numId w:val="25"/>
              </w:numPr>
              <w:spacing w:line="319" w:lineRule="auto"/>
              <w:ind w:left="313" w:hanging="284"/>
              <w:contextualSpacing/>
              <w:rPr>
                <w:rFonts w:ascii="Trebuchet MS" w:hAnsi="Trebuchet MS" w:cs="Tahoma"/>
                <w:szCs w:val="20"/>
              </w:rPr>
            </w:pPr>
            <w:r w:rsidRPr="003B1CB0">
              <w:rPr>
                <w:rFonts w:ascii="Trebuchet MS" w:hAnsi="Trebuchet MS" w:cs="Tahoma"/>
                <w:szCs w:val="20"/>
              </w:rPr>
              <w:t>Kategorie (zbiorów) rejestrów czynności danych (</w:t>
            </w:r>
            <w:r w:rsidRPr="003B1CB0">
              <w:rPr>
                <w:rFonts w:ascii="Trebuchet MS" w:hAnsi="Trebuchet MS" w:cs="Tahoma"/>
                <w:i/>
                <w:szCs w:val="20"/>
              </w:rPr>
              <w:t>np. dane finansowe, numery rachunków bankowych</w:t>
            </w:r>
            <w:r w:rsidRPr="003B1CB0">
              <w:rPr>
                <w:rFonts w:ascii="Trebuchet MS" w:hAnsi="Trebuchet MS" w:cs="Tahoma"/>
                <w:szCs w:val="20"/>
              </w:rPr>
              <w:t>)</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5"/>
              </w:numPr>
              <w:spacing w:line="319" w:lineRule="auto"/>
              <w:ind w:left="313" w:hanging="284"/>
              <w:contextualSpacing/>
              <w:rPr>
                <w:rFonts w:ascii="Trebuchet MS" w:hAnsi="Trebuchet MS" w:cs="Tahoma"/>
                <w:szCs w:val="20"/>
              </w:rPr>
            </w:pPr>
            <w:r w:rsidRPr="003B1CB0">
              <w:rPr>
                <w:rFonts w:ascii="Trebuchet MS" w:hAnsi="Trebuchet MS" w:cs="Tahoma"/>
                <w:szCs w:val="20"/>
              </w:rPr>
              <w:t>Liczba (zbiorów) rejestrów danych dotkniętych Naruszeniem (</w:t>
            </w:r>
            <w:r w:rsidRPr="003B1CB0">
              <w:rPr>
                <w:rFonts w:ascii="Trebuchet MS" w:hAnsi="Trebuchet MS" w:cs="Tahoma"/>
                <w:i/>
                <w:szCs w:val="20"/>
              </w:rPr>
              <w:t>przybliżone</w:t>
            </w:r>
            <w:r w:rsidRPr="003B1CB0">
              <w:rPr>
                <w:rFonts w:ascii="Trebuchet MS" w:hAnsi="Trebuchet MS" w:cs="Tahoma"/>
                <w:szCs w:val="20"/>
              </w:rPr>
              <w:t>)</w:t>
            </w: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jc w:val="center"/>
              <w:rPr>
                <w:rFonts w:ascii="Trebuchet MS" w:hAnsi="Trebuchet MS" w:cs="Tahoma"/>
                <w:b/>
                <w:szCs w:val="20"/>
              </w:rPr>
            </w:pPr>
          </w:p>
        </w:tc>
      </w:tr>
      <w:tr w:rsidR="00B249F3" w:rsidRPr="003B1CB0" w:rsidTr="00801258">
        <w:trPr>
          <w:trHeight w:val="304"/>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Opis możliwych skutków Naruszenia Ochrony Danych Osobowych:</w:t>
            </w:r>
          </w:p>
        </w:tc>
      </w:tr>
      <w:tr w:rsidR="00B249F3" w:rsidRPr="003B1CB0" w:rsidTr="00801258">
        <w:trPr>
          <w:trHeight w:val="77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rsidR="00B249F3" w:rsidRPr="003B1CB0" w:rsidRDefault="00B249F3" w:rsidP="00801258">
            <w:pPr>
              <w:spacing w:line="319" w:lineRule="auto"/>
              <w:ind w:left="313"/>
              <w:contextualSpacing/>
              <w:rPr>
                <w:rFonts w:ascii="Trebuchet MS" w:hAnsi="Trebuchet MS" w:cs="Tahoma"/>
                <w:szCs w:val="20"/>
              </w:rPr>
            </w:pPr>
          </w:p>
          <w:p w:rsidR="00B249F3" w:rsidRPr="003B1CB0" w:rsidRDefault="00B249F3" w:rsidP="00B249F3">
            <w:pPr>
              <w:numPr>
                <w:ilvl w:val="0"/>
                <w:numId w:val="26"/>
              </w:numPr>
              <w:spacing w:line="319" w:lineRule="auto"/>
              <w:ind w:left="313" w:hanging="284"/>
              <w:contextualSpacing/>
              <w:rPr>
                <w:rFonts w:ascii="Trebuchet MS" w:hAnsi="Trebuchet MS" w:cs="Tahoma"/>
                <w:szCs w:val="20"/>
              </w:rPr>
            </w:pPr>
            <w:r w:rsidRPr="003B1CB0">
              <w:rPr>
                <w:rFonts w:ascii="Trebuchet MS" w:hAnsi="Trebuchet MS" w:cs="Tahoma"/>
                <w:szCs w:val="20"/>
              </w:rPr>
              <w:lastRenderedPageBreak/>
              <w:t>Czy istnieje zagrożenie dla danych szczególnych kategorii? Jak tak, proszę wskazać w jakim zakresie.</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6"/>
              </w:numPr>
              <w:spacing w:line="319" w:lineRule="auto"/>
              <w:ind w:left="313" w:hanging="284"/>
              <w:contextualSpacing/>
              <w:rPr>
                <w:rFonts w:ascii="Trebuchet MS" w:hAnsi="Trebuchet MS" w:cs="Tahoma"/>
                <w:szCs w:val="20"/>
              </w:rPr>
            </w:pPr>
            <w:r w:rsidRPr="003B1CB0">
              <w:rPr>
                <w:rFonts w:ascii="Trebuchet MS" w:hAnsi="Trebuchet MS" w:cs="Tahoma"/>
                <w:szCs w:val="20"/>
              </w:rPr>
              <w:t>Czy podmiot danych dotkniętych Naruszeniem mają świadomość Naruszenia?</w:t>
            </w:r>
            <w:r w:rsidRPr="003B1CB0">
              <w:rPr>
                <w:rFonts w:ascii="Trebuchet MS" w:hAnsi="Trebuchet MS" w:cs="Tahoma"/>
                <w:szCs w:val="20"/>
              </w:rPr>
              <w:br/>
            </w:r>
          </w:p>
          <w:p w:rsidR="00B249F3" w:rsidRPr="003B1CB0" w:rsidRDefault="00B249F3" w:rsidP="00B249F3">
            <w:pPr>
              <w:numPr>
                <w:ilvl w:val="0"/>
                <w:numId w:val="26"/>
              </w:numPr>
              <w:spacing w:line="319" w:lineRule="auto"/>
              <w:ind w:left="313" w:hanging="284"/>
              <w:contextualSpacing/>
              <w:rPr>
                <w:rFonts w:ascii="Trebuchet MS" w:hAnsi="Trebuchet MS" w:cs="Tahoma"/>
                <w:szCs w:val="20"/>
              </w:rPr>
            </w:pPr>
            <w:r w:rsidRPr="003B1CB0">
              <w:rPr>
                <w:rFonts w:ascii="Trebuchet MS" w:hAnsi="Trebuchet MS" w:cs="Tahoma"/>
                <w:szCs w:val="20"/>
              </w:rPr>
              <w:t>Jaki wpływ i konsekwencje dla bezpieczeństwa ich danych może mieć Naruszenie ?</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6"/>
              </w:numPr>
              <w:spacing w:line="319" w:lineRule="auto"/>
              <w:ind w:left="313" w:hanging="284"/>
              <w:contextualSpacing/>
              <w:rPr>
                <w:rFonts w:ascii="Trebuchet MS" w:hAnsi="Trebuchet MS" w:cs="Tahoma"/>
                <w:szCs w:val="20"/>
              </w:rPr>
            </w:pPr>
            <w:r w:rsidRPr="003B1CB0">
              <w:rPr>
                <w:rFonts w:ascii="Trebuchet MS" w:hAnsi="Trebuchet MS" w:cs="Tahoma"/>
                <w:szCs w:val="20"/>
              </w:rPr>
              <w:t>Czy którykolwiek z podmiotów danych dotkniętych Naruszeniem złożył w związku z nim skargę lub zgłosił roszczenia.</w:t>
            </w: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jc w:val="center"/>
              <w:rPr>
                <w:rFonts w:ascii="Trebuchet MS" w:hAnsi="Trebuchet MS" w:cs="Tahoma"/>
                <w:b/>
                <w:szCs w:val="20"/>
              </w:rPr>
            </w:pPr>
          </w:p>
        </w:tc>
      </w:tr>
      <w:tr w:rsidR="00B249F3" w:rsidRPr="003B1CB0" w:rsidTr="00801258">
        <w:trPr>
          <w:trHeight w:val="249"/>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lastRenderedPageBreak/>
              <w:t>Środki naprawcze</w:t>
            </w:r>
          </w:p>
        </w:tc>
      </w:tr>
      <w:tr w:rsidR="00B249F3" w:rsidRPr="003B1CB0" w:rsidTr="00801258">
        <w:trPr>
          <w:trHeight w:val="1100"/>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rsidR="00B249F3" w:rsidRPr="003B1CB0" w:rsidRDefault="00B249F3" w:rsidP="00801258">
            <w:pPr>
              <w:spacing w:line="319" w:lineRule="auto"/>
              <w:ind w:left="171"/>
              <w:contextualSpacing/>
              <w:rPr>
                <w:rFonts w:ascii="Trebuchet MS" w:hAnsi="Trebuchet MS" w:cs="Tahoma"/>
                <w:szCs w:val="20"/>
              </w:rPr>
            </w:pPr>
          </w:p>
          <w:p w:rsidR="00B249F3" w:rsidRPr="003B1CB0" w:rsidRDefault="00B249F3" w:rsidP="00B249F3">
            <w:pPr>
              <w:numPr>
                <w:ilvl w:val="0"/>
                <w:numId w:val="27"/>
              </w:numPr>
              <w:spacing w:line="319" w:lineRule="auto"/>
              <w:ind w:left="171" w:hanging="171"/>
              <w:contextualSpacing/>
              <w:rPr>
                <w:rFonts w:ascii="Trebuchet MS" w:hAnsi="Trebuchet MS" w:cs="Tahoma"/>
                <w:szCs w:val="20"/>
              </w:rPr>
            </w:pPr>
            <w:r w:rsidRPr="003B1CB0">
              <w:rPr>
                <w:rFonts w:ascii="Trebuchet MS" w:hAnsi="Trebuchet MS" w:cs="Tahoma"/>
                <w:szCs w:val="20"/>
              </w:rPr>
              <w:t>Jakie środki zostały wdrożone w celu zapobieżenia tego rodzaju zdarzeniom?</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7"/>
              </w:numPr>
              <w:spacing w:line="319" w:lineRule="auto"/>
              <w:ind w:left="171" w:hanging="171"/>
              <w:contextualSpacing/>
              <w:rPr>
                <w:rFonts w:ascii="Trebuchet MS" w:hAnsi="Trebuchet MS" w:cs="Tahoma"/>
                <w:szCs w:val="20"/>
              </w:rPr>
            </w:pPr>
            <w:r w:rsidRPr="003B1CB0">
              <w:rPr>
                <w:rFonts w:ascii="Trebuchet MS" w:hAnsi="Trebuchet MS" w:cs="Tahoma"/>
                <w:szCs w:val="20"/>
              </w:rPr>
              <w:t>Czy zostały podjęte jakiekolwiek środki mające na celu ograniczenie wpływu na bezpieczeństwo danych?  Jeśli tak , proszę je opisać szczegółowo.</w:t>
            </w:r>
          </w:p>
          <w:p w:rsidR="00B249F3" w:rsidRPr="003B1CB0" w:rsidRDefault="00B249F3" w:rsidP="00801258">
            <w:pPr>
              <w:spacing w:line="319" w:lineRule="auto"/>
              <w:ind w:left="171"/>
              <w:rPr>
                <w:rFonts w:ascii="Trebuchet MS" w:hAnsi="Trebuchet MS" w:cs="Tahoma"/>
                <w:szCs w:val="20"/>
              </w:rPr>
            </w:pPr>
          </w:p>
          <w:p w:rsidR="00B249F3" w:rsidRPr="003B1CB0" w:rsidRDefault="00B249F3" w:rsidP="00B249F3">
            <w:pPr>
              <w:numPr>
                <w:ilvl w:val="0"/>
                <w:numId w:val="27"/>
              </w:numPr>
              <w:spacing w:line="319" w:lineRule="auto"/>
              <w:ind w:left="171" w:hanging="171"/>
              <w:contextualSpacing/>
              <w:rPr>
                <w:rFonts w:ascii="Trebuchet MS" w:hAnsi="Trebuchet MS" w:cs="Tahoma"/>
                <w:szCs w:val="20"/>
              </w:rPr>
            </w:pPr>
            <w:r w:rsidRPr="003B1CB0">
              <w:rPr>
                <w:rFonts w:ascii="Trebuchet MS" w:hAnsi="Trebuchet MS" w:cs="Tahoma"/>
                <w:szCs w:val="20"/>
              </w:rPr>
              <w:t>Czy wobec danych dotkniętym Naruszeniem zastosowano środki naprawcze? Jeśli Tak , proszę wskazać jakie i kiedy.</w:t>
            </w:r>
          </w:p>
          <w:p w:rsidR="00B249F3" w:rsidRPr="003B1CB0" w:rsidRDefault="00B249F3" w:rsidP="00801258">
            <w:pPr>
              <w:spacing w:line="319" w:lineRule="auto"/>
              <w:ind w:left="708"/>
              <w:rPr>
                <w:rFonts w:ascii="Trebuchet MS" w:hAnsi="Trebuchet MS" w:cs="Tahoma"/>
                <w:szCs w:val="20"/>
              </w:rPr>
            </w:pPr>
          </w:p>
          <w:p w:rsidR="00B249F3" w:rsidRPr="003B1CB0" w:rsidRDefault="00B249F3" w:rsidP="00B249F3">
            <w:pPr>
              <w:numPr>
                <w:ilvl w:val="0"/>
                <w:numId w:val="27"/>
              </w:numPr>
              <w:spacing w:line="319" w:lineRule="auto"/>
              <w:ind w:left="171" w:hanging="171"/>
              <w:contextualSpacing/>
              <w:rPr>
                <w:rFonts w:ascii="Trebuchet MS" w:hAnsi="Trebuchet MS" w:cs="Tahoma"/>
                <w:szCs w:val="20"/>
              </w:rPr>
            </w:pPr>
            <w:r w:rsidRPr="003B1CB0">
              <w:rPr>
                <w:rFonts w:ascii="Trebuchet MS" w:hAnsi="Trebuchet MS" w:cs="Tahoma"/>
                <w:szCs w:val="20"/>
              </w:rPr>
              <w:t>Jakie środki podjęto w celu zapobieżenia zajścia takich zdarzeń w przyszłości?</w:t>
            </w:r>
          </w:p>
        </w:tc>
      </w:tr>
      <w:tr w:rsidR="00B249F3" w:rsidRPr="003B1CB0" w:rsidTr="00801258">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Szkolenia i wytyczne</w:t>
            </w:r>
          </w:p>
        </w:tc>
      </w:tr>
      <w:tr w:rsidR="00B249F3" w:rsidRPr="003B1CB0" w:rsidTr="00801258">
        <w:trPr>
          <w:trHeight w:val="99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8"/>
              </w:numPr>
              <w:spacing w:line="319" w:lineRule="auto"/>
              <w:ind w:left="313" w:hanging="284"/>
              <w:contextualSpacing/>
              <w:rPr>
                <w:rFonts w:ascii="Trebuchet MS" w:hAnsi="Trebuchet MS" w:cs="Tahoma"/>
                <w:szCs w:val="20"/>
              </w:rPr>
            </w:pPr>
            <w:r w:rsidRPr="003B1CB0">
              <w:rPr>
                <w:rFonts w:ascii="Trebuchet MS" w:hAnsi="Trebuchet MS" w:cs="Tahoma"/>
                <w:szCs w:val="20"/>
              </w:rPr>
              <w:t>Czy Twój personel został przeszkolony z znajomości RODO/GDPR?</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8"/>
              </w:numPr>
              <w:spacing w:line="319" w:lineRule="auto"/>
              <w:ind w:left="313" w:hanging="284"/>
              <w:contextualSpacing/>
              <w:rPr>
                <w:rFonts w:ascii="Trebuchet MS" w:hAnsi="Trebuchet MS" w:cs="Tahoma"/>
                <w:szCs w:val="20"/>
              </w:rPr>
            </w:pPr>
            <w:r w:rsidRPr="003B1CB0">
              <w:rPr>
                <w:rFonts w:ascii="Trebuchet MS" w:hAnsi="Trebuchet MS" w:cs="Tahoma"/>
                <w:szCs w:val="20"/>
              </w:rPr>
              <w:t xml:space="preserve">Czy szkolenia w zakresie RODO są obligatoryjne? </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8"/>
              </w:numPr>
              <w:spacing w:line="319" w:lineRule="auto"/>
              <w:ind w:left="313" w:hanging="284"/>
              <w:contextualSpacing/>
              <w:rPr>
                <w:rFonts w:ascii="Trebuchet MS" w:hAnsi="Trebuchet MS" w:cs="Tahoma"/>
                <w:szCs w:val="20"/>
              </w:rPr>
            </w:pPr>
            <w:r w:rsidRPr="003B1CB0">
              <w:rPr>
                <w:rFonts w:ascii="Trebuchet MS" w:hAnsi="Trebuchet MS" w:cs="Tahoma"/>
                <w:szCs w:val="20"/>
              </w:rPr>
              <w:t xml:space="preserve">Czy osoby uczestniczące w incydencie bezpieczeństwa danych osobowych brały udział w szkoleniu? </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8"/>
              </w:numPr>
              <w:spacing w:line="319" w:lineRule="auto"/>
              <w:ind w:left="313" w:hanging="284"/>
              <w:contextualSpacing/>
              <w:rPr>
                <w:rFonts w:ascii="Trebuchet MS" w:hAnsi="Trebuchet MS" w:cs="Tahoma"/>
                <w:szCs w:val="20"/>
              </w:rPr>
            </w:pPr>
            <w:r w:rsidRPr="003B1CB0">
              <w:rPr>
                <w:rFonts w:ascii="Trebuchet MS" w:hAnsi="Trebuchet MS" w:cs="Tahoma"/>
                <w:szCs w:val="20"/>
              </w:rPr>
              <w:t>Proszę podać ostatni termin szkolenia osób które brały udział w incydencie bezpieczeństwa przetwarzania danych osobowych?</w:t>
            </w: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jc w:val="center"/>
              <w:rPr>
                <w:rFonts w:ascii="Trebuchet MS" w:hAnsi="Trebuchet MS" w:cs="Tahoma"/>
                <w:b/>
                <w:szCs w:val="20"/>
              </w:rPr>
            </w:pPr>
          </w:p>
        </w:tc>
      </w:tr>
      <w:tr w:rsidR="00B249F3" w:rsidRPr="003B1CB0" w:rsidTr="00801258">
        <w:trPr>
          <w:trHeight w:val="243"/>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Pozostałe</w:t>
            </w:r>
          </w:p>
        </w:tc>
      </w:tr>
      <w:tr w:rsidR="00B249F3" w:rsidRPr="003B1CB0" w:rsidTr="00801258">
        <w:trPr>
          <w:trHeight w:val="77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9"/>
              </w:numPr>
              <w:spacing w:line="319" w:lineRule="auto"/>
              <w:ind w:left="171" w:hanging="171"/>
              <w:contextualSpacing/>
              <w:rPr>
                <w:rFonts w:ascii="Trebuchet MS" w:hAnsi="Trebuchet MS" w:cs="Tahoma"/>
                <w:szCs w:val="20"/>
              </w:rPr>
            </w:pPr>
            <w:r w:rsidRPr="003B1CB0">
              <w:rPr>
                <w:rFonts w:ascii="Trebuchet MS" w:hAnsi="Trebuchet MS" w:cs="Tahoma"/>
                <w:szCs w:val="20"/>
              </w:rPr>
              <w:t>Czy policja została poinformowana o zdarzeniu? Jeśli tak, proszę podać szczegóły.</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9"/>
              </w:numPr>
              <w:spacing w:line="319" w:lineRule="auto"/>
              <w:ind w:left="171" w:hanging="171"/>
              <w:contextualSpacing/>
              <w:rPr>
                <w:rFonts w:ascii="Trebuchet MS" w:hAnsi="Trebuchet MS" w:cs="Tahoma"/>
                <w:szCs w:val="20"/>
              </w:rPr>
            </w:pPr>
            <w:r w:rsidRPr="003B1CB0">
              <w:rPr>
                <w:rFonts w:ascii="Trebuchet MS" w:hAnsi="Trebuchet MS" w:cs="Tahoma"/>
                <w:szCs w:val="20"/>
              </w:rPr>
              <w:t>Czy pozostałe właściwe organy zostały poinformowane o zdarzeniu? Jeśli tak, proszę podać szczegóły.</w:t>
            </w:r>
          </w:p>
          <w:p w:rsidR="00B249F3" w:rsidRPr="003B1CB0" w:rsidRDefault="00B249F3" w:rsidP="00801258">
            <w:pPr>
              <w:spacing w:line="319" w:lineRule="auto"/>
              <w:rPr>
                <w:rFonts w:ascii="Trebuchet MS" w:hAnsi="Trebuchet MS" w:cs="Tahoma"/>
                <w:szCs w:val="20"/>
              </w:rPr>
            </w:pPr>
          </w:p>
          <w:p w:rsidR="00B249F3" w:rsidRPr="003B1CB0" w:rsidRDefault="00B249F3" w:rsidP="00B249F3">
            <w:pPr>
              <w:numPr>
                <w:ilvl w:val="0"/>
                <w:numId w:val="29"/>
              </w:numPr>
              <w:spacing w:line="319" w:lineRule="auto"/>
              <w:ind w:left="171" w:hanging="171"/>
              <w:contextualSpacing/>
              <w:rPr>
                <w:rFonts w:ascii="Trebuchet MS" w:hAnsi="Trebuchet MS" w:cs="Tahoma"/>
                <w:szCs w:val="20"/>
              </w:rPr>
            </w:pPr>
            <w:r w:rsidRPr="003B1CB0">
              <w:rPr>
                <w:rFonts w:ascii="Trebuchet MS" w:hAnsi="Trebuchet MS" w:cs="Tahoma"/>
                <w:szCs w:val="20"/>
              </w:rPr>
              <w:t>Czy zdarzenie było przedmiotem jakichkolwiek doniesień medialnych? Jeśli tak, proszę podać szczegóły.</w:t>
            </w: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jc w:val="center"/>
              <w:rPr>
                <w:rFonts w:ascii="Trebuchet MS" w:hAnsi="Trebuchet MS" w:cs="Tahoma"/>
                <w:b/>
                <w:szCs w:val="20"/>
              </w:rPr>
            </w:pPr>
          </w:p>
        </w:tc>
      </w:tr>
      <w:tr w:rsidR="00B249F3" w:rsidRPr="003B1CB0" w:rsidTr="00801258">
        <w:tc>
          <w:tcPr>
            <w:tcW w:w="9042" w:type="dxa"/>
            <w:gridSpan w:val="8"/>
            <w:tcBorders>
              <w:top w:val="single" w:sz="12" w:space="0" w:color="auto"/>
              <w:left w:val="single" w:sz="12" w:space="0" w:color="auto"/>
              <w:right w:val="single" w:sz="12" w:space="0" w:color="auto"/>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Czy zgodnie z Twoją wiedzą incydent naruszenia bezpieczeństwa danych osobowych  dotyczył któregokolwiek z poniższych elementów?</w:t>
            </w: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telefon</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kradzież</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fax</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oszustwo</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kserokopiarka</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nieautoryzowany dostęp</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hardware komputerowy</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klienci</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e-mail</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kontrahenci</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pobranie z Internetu</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prawo autorskie</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wirus</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brak odpowiedniego zabezpieczenia</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tcBorders>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zagubienie</w:t>
            </w:r>
          </w:p>
        </w:tc>
        <w:tc>
          <w:tcPr>
            <w:tcW w:w="1701" w:type="dxa"/>
            <w:shd w:val="clear" w:color="auto" w:fill="auto"/>
          </w:tcPr>
          <w:p w:rsidR="00B249F3" w:rsidRPr="003B1CB0" w:rsidRDefault="00B249F3" w:rsidP="00801258">
            <w:pPr>
              <w:spacing w:line="319" w:lineRule="auto"/>
              <w:rPr>
                <w:rFonts w:ascii="Trebuchet MS" w:hAnsi="Trebuchet MS" w:cs="Tahoma"/>
                <w:szCs w:val="20"/>
              </w:rPr>
            </w:pPr>
          </w:p>
        </w:tc>
        <w:tc>
          <w:tcPr>
            <w:tcW w:w="2695" w:type="dxa"/>
            <w:gridSpan w:val="3"/>
            <w:shd w:val="clear" w:color="auto" w:fill="D9D9D9"/>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brak wiedzy</w:t>
            </w:r>
          </w:p>
        </w:tc>
        <w:tc>
          <w:tcPr>
            <w:tcW w:w="1827" w:type="dxa"/>
            <w:gridSpan w:val="2"/>
            <w:tcBorders>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c>
          <w:tcPr>
            <w:tcW w:w="2819" w:type="dxa"/>
            <w:gridSpan w:val="2"/>
            <w:tcBorders>
              <w:left w:val="single" w:sz="12" w:space="0" w:color="auto"/>
              <w:bottom w:val="single" w:sz="12" w:space="0" w:color="000000"/>
              <w:right w:val="dotted" w:sz="2" w:space="0" w:color="000000"/>
            </w:tcBorders>
            <w:shd w:val="clear" w:color="auto" w:fill="D9D9D9"/>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Inne (</w:t>
            </w:r>
            <w:r w:rsidRPr="003B1CB0">
              <w:rPr>
                <w:rFonts w:ascii="Trebuchet MS" w:hAnsi="Trebuchet MS" w:cs="Tahoma"/>
                <w:i/>
                <w:szCs w:val="20"/>
              </w:rPr>
              <w:t>proszę wskazać</w:t>
            </w:r>
            <w:r w:rsidRPr="003B1CB0">
              <w:rPr>
                <w:rFonts w:ascii="Trebuchet MS" w:hAnsi="Trebuchet MS" w:cs="Tahoma"/>
                <w:szCs w:val="20"/>
              </w:rPr>
              <w:t xml:space="preserve"> )</w:t>
            </w:r>
          </w:p>
          <w:p w:rsidR="00B249F3" w:rsidRPr="003B1CB0" w:rsidRDefault="00B249F3" w:rsidP="00801258">
            <w:pPr>
              <w:spacing w:line="319" w:lineRule="auto"/>
              <w:rPr>
                <w:rFonts w:ascii="Trebuchet MS" w:hAnsi="Trebuchet MS" w:cs="Tahoma"/>
                <w:szCs w:val="20"/>
              </w:rPr>
            </w:pPr>
          </w:p>
        </w:tc>
        <w:tc>
          <w:tcPr>
            <w:tcW w:w="6223" w:type="dxa"/>
            <w:gridSpan w:val="6"/>
            <w:tcBorders>
              <w:left w:val="dotted" w:sz="2" w:space="0" w:color="000000"/>
              <w:bottom w:val="single" w:sz="12" w:space="0" w:color="000000"/>
              <w:right w:val="single" w:sz="12" w:space="0" w:color="auto"/>
            </w:tcBorders>
            <w:shd w:val="clear" w:color="auto" w:fill="auto"/>
          </w:tcPr>
          <w:p w:rsidR="00B249F3" w:rsidRPr="003B1CB0" w:rsidRDefault="00B249F3" w:rsidP="00801258">
            <w:pPr>
              <w:spacing w:line="319" w:lineRule="auto"/>
              <w:rPr>
                <w:rFonts w:ascii="Trebuchet MS" w:hAnsi="Trebuchet MS" w:cs="Tahoma"/>
                <w:szCs w:val="20"/>
              </w:rPr>
            </w:pPr>
          </w:p>
        </w:tc>
      </w:tr>
      <w:tr w:rsidR="00B249F3" w:rsidRPr="003B1CB0" w:rsidTr="00801258">
        <w:trPr>
          <w:trHeight w:val="332"/>
        </w:trPr>
        <w:tc>
          <w:tcPr>
            <w:tcW w:w="9042"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rsidR="00B249F3" w:rsidRPr="003B1CB0" w:rsidRDefault="00B249F3" w:rsidP="00801258">
            <w:pPr>
              <w:spacing w:line="319" w:lineRule="auto"/>
              <w:rPr>
                <w:rFonts w:ascii="Trebuchet MS" w:hAnsi="Trebuchet MS" w:cs="Tahoma"/>
                <w:b/>
                <w:szCs w:val="20"/>
              </w:rPr>
            </w:pPr>
            <w:r w:rsidRPr="003B1CB0">
              <w:rPr>
                <w:rFonts w:ascii="Trebuchet MS" w:hAnsi="Trebuchet MS" w:cs="Tahoma"/>
                <w:b/>
                <w:szCs w:val="20"/>
              </w:rPr>
              <w:t>Dane kontaktowe osób mających wiedzę o powstałym naruszeniu  na wypadek potrzeby uzyskania dalszych informacji lub wyjaśnień (Nazwisko i imię, stanowisko, e-mail, telefon)</w:t>
            </w:r>
          </w:p>
        </w:tc>
      </w:tr>
      <w:tr w:rsidR="00B249F3" w:rsidRPr="003B1CB0" w:rsidTr="00801258">
        <w:trPr>
          <w:trHeight w:val="332"/>
        </w:trPr>
        <w:tc>
          <w:tcPr>
            <w:tcW w:w="9042" w:type="dxa"/>
            <w:gridSpan w:val="8"/>
            <w:tcBorders>
              <w:top w:val="single" w:sz="2" w:space="0" w:color="000000"/>
              <w:left w:val="single" w:sz="12" w:space="0" w:color="auto"/>
              <w:right w:val="single" w:sz="12" w:space="0" w:color="000000"/>
            </w:tcBorders>
            <w:shd w:val="clear" w:color="auto" w:fill="auto"/>
          </w:tcPr>
          <w:p w:rsidR="00B249F3" w:rsidRPr="003B1CB0" w:rsidRDefault="00B249F3" w:rsidP="00801258">
            <w:pPr>
              <w:spacing w:line="319" w:lineRule="auto"/>
              <w:ind w:left="708"/>
              <w:rPr>
                <w:rFonts w:ascii="Trebuchet MS" w:hAnsi="Trebuchet MS" w:cs="Tahoma"/>
                <w:szCs w:val="20"/>
              </w:rPr>
            </w:pPr>
          </w:p>
          <w:p w:rsidR="00B249F3" w:rsidRPr="003B1CB0" w:rsidRDefault="00B249F3" w:rsidP="00B249F3">
            <w:pPr>
              <w:numPr>
                <w:ilvl w:val="0"/>
                <w:numId w:val="30"/>
              </w:numPr>
              <w:spacing w:line="319" w:lineRule="auto"/>
              <w:contextualSpacing/>
              <w:rPr>
                <w:rFonts w:ascii="Trebuchet MS" w:hAnsi="Trebuchet MS" w:cs="Tahoma"/>
                <w:szCs w:val="20"/>
              </w:rPr>
            </w:pPr>
            <w:r w:rsidRPr="003B1CB0">
              <w:rPr>
                <w:rFonts w:ascii="Trebuchet MS" w:hAnsi="Trebuchet MS" w:cs="Tahoma"/>
                <w:szCs w:val="20"/>
              </w:rPr>
              <w:t>……………………………………… - …………………………………… - ……………………………… - …………………………</w:t>
            </w:r>
          </w:p>
          <w:p w:rsidR="00B249F3" w:rsidRPr="003B1CB0" w:rsidRDefault="00B249F3" w:rsidP="00B249F3">
            <w:pPr>
              <w:numPr>
                <w:ilvl w:val="0"/>
                <w:numId w:val="30"/>
              </w:numPr>
              <w:spacing w:line="319" w:lineRule="auto"/>
              <w:contextualSpacing/>
              <w:rPr>
                <w:rFonts w:ascii="Trebuchet MS" w:hAnsi="Trebuchet MS" w:cs="Tahoma"/>
                <w:szCs w:val="20"/>
              </w:rPr>
            </w:pPr>
            <w:r w:rsidRPr="003B1CB0">
              <w:rPr>
                <w:rFonts w:ascii="Trebuchet MS" w:hAnsi="Trebuchet MS" w:cs="Tahoma"/>
                <w:szCs w:val="20"/>
              </w:rPr>
              <w:t>……………………………………… - …………………………………… - ……………………………… - …………………………</w:t>
            </w:r>
          </w:p>
          <w:p w:rsidR="00B249F3" w:rsidRPr="003B1CB0" w:rsidRDefault="00B249F3" w:rsidP="00B249F3">
            <w:pPr>
              <w:numPr>
                <w:ilvl w:val="0"/>
                <w:numId w:val="30"/>
              </w:numPr>
              <w:spacing w:line="319" w:lineRule="auto"/>
              <w:contextualSpacing/>
              <w:rPr>
                <w:rFonts w:ascii="Trebuchet MS" w:hAnsi="Trebuchet MS" w:cs="Tahoma"/>
                <w:szCs w:val="20"/>
              </w:rPr>
            </w:pPr>
            <w:r w:rsidRPr="003B1CB0">
              <w:rPr>
                <w:rFonts w:ascii="Trebuchet MS" w:hAnsi="Trebuchet MS" w:cs="Tahoma"/>
                <w:szCs w:val="20"/>
              </w:rPr>
              <w:t>……………………………………… - …………………………………… - ……………………………… - …………………………</w:t>
            </w:r>
          </w:p>
          <w:p w:rsidR="00B249F3" w:rsidRPr="003B1CB0" w:rsidRDefault="00B249F3" w:rsidP="00B249F3">
            <w:pPr>
              <w:numPr>
                <w:ilvl w:val="0"/>
                <w:numId w:val="30"/>
              </w:numPr>
              <w:spacing w:line="319" w:lineRule="auto"/>
              <w:contextualSpacing/>
              <w:rPr>
                <w:rFonts w:ascii="Trebuchet MS" w:hAnsi="Trebuchet MS" w:cs="Tahoma"/>
                <w:szCs w:val="20"/>
              </w:rPr>
            </w:pPr>
            <w:r w:rsidRPr="003B1CB0">
              <w:rPr>
                <w:rFonts w:ascii="Trebuchet MS" w:hAnsi="Trebuchet MS" w:cs="Tahoma"/>
                <w:szCs w:val="20"/>
              </w:rPr>
              <w:t>……………………………………… - …………………………………… - ……………………………… - …………………………</w:t>
            </w:r>
          </w:p>
          <w:p w:rsidR="00B249F3" w:rsidRPr="003B1CB0" w:rsidRDefault="00B249F3" w:rsidP="00801258">
            <w:pPr>
              <w:spacing w:line="319" w:lineRule="auto"/>
              <w:ind w:left="708"/>
              <w:rPr>
                <w:rFonts w:ascii="Trebuchet MS" w:hAnsi="Trebuchet MS" w:cs="Tahoma"/>
                <w:szCs w:val="20"/>
              </w:rPr>
            </w:pPr>
          </w:p>
        </w:tc>
      </w:tr>
      <w:tr w:rsidR="00B249F3" w:rsidRPr="003B1CB0" w:rsidTr="00801258">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Podpis osoby upoważnionej  przez Przetwarzającego Dane Osobowe</w:t>
            </w:r>
          </w:p>
        </w:tc>
        <w:tc>
          <w:tcPr>
            <w:tcW w:w="3016" w:type="dxa"/>
            <w:gridSpan w:val="3"/>
            <w:tcBorders>
              <w:top w:val="single" w:sz="12" w:space="0" w:color="auto"/>
              <w:right w:val="single" w:sz="12" w:space="0" w:color="000000"/>
            </w:tcBorders>
            <w:shd w:val="clear" w:color="auto" w:fill="D9D9D9"/>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Data</w:t>
            </w:r>
          </w:p>
        </w:tc>
      </w:tr>
      <w:tr w:rsidR="00B249F3" w:rsidRPr="003B1CB0" w:rsidTr="00801258">
        <w:trPr>
          <w:trHeight w:val="164"/>
        </w:trPr>
        <w:tc>
          <w:tcPr>
            <w:tcW w:w="6026" w:type="dxa"/>
            <w:gridSpan w:val="5"/>
            <w:tcBorders>
              <w:top w:val="single" w:sz="2" w:space="0" w:color="000000"/>
              <w:left w:val="single" w:sz="12" w:space="0" w:color="auto"/>
              <w:bottom w:val="single" w:sz="12" w:space="0" w:color="000000"/>
            </w:tcBorders>
            <w:shd w:val="clear" w:color="auto" w:fill="auto"/>
          </w:tcPr>
          <w:p w:rsidR="00B249F3" w:rsidRPr="003B1CB0" w:rsidRDefault="00B249F3" w:rsidP="00801258">
            <w:pPr>
              <w:spacing w:line="319" w:lineRule="auto"/>
              <w:jc w:val="center"/>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c>
          <w:tcPr>
            <w:tcW w:w="3016" w:type="dxa"/>
            <w:gridSpan w:val="3"/>
            <w:tcBorders>
              <w:bottom w:val="single" w:sz="12" w:space="0" w:color="000000"/>
              <w:right w:val="single" w:sz="12" w:space="0" w:color="000000"/>
            </w:tcBorders>
            <w:shd w:val="clear" w:color="auto" w:fill="auto"/>
          </w:tcPr>
          <w:p w:rsidR="00B249F3" w:rsidRPr="003B1CB0" w:rsidRDefault="00B249F3" w:rsidP="00801258">
            <w:pPr>
              <w:spacing w:line="319" w:lineRule="auto"/>
              <w:jc w:val="center"/>
              <w:rPr>
                <w:rFonts w:ascii="Trebuchet MS" w:hAnsi="Trebuchet MS" w:cs="Tahoma"/>
                <w:szCs w:val="20"/>
              </w:rPr>
            </w:pPr>
          </w:p>
        </w:tc>
      </w:tr>
    </w:tbl>
    <w:p w:rsidR="00B249F3" w:rsidRPr="003B1CB0" w:rsidRDefault="00B249F3" w:rsidP="00B249F3">
      <w:pPr>
        <w:spacing w:line="319" w:lineRule="auto"/>
        <w:rPr>
          <w:rFonts w:ascii="Trebuchet MS" w:hAnsi="Trebuchet MS" w:cs="Tahoma"/>
          <w:szCs w:val="20"/>
        </w:rPr>
      </w:pPr>
    </w:p>
    <w:p w:rsidR="00B249F3" w:rsidRPr="003B1CB0" w:rsidRDefault="00B249F3" w:rsidP="00B249F3">
      <w:pPr>
        <w:spacing w:line="319" w:lineRule="auto"/>
        <w:rPr>
          <w:rFonts w:ascii="Trebuchet MS" w:hAnsi="Trebuchet MS" w:cs="Tahom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305"/>
        <w:gridCol w:w="2306"/>
        <w:gridCol w:w="2305"/>
      </w:tblGrid>
      <w:tr w:rsidR="00B249F3" w:rsidRPr="003B1CB0" w:rsidTr="00801258">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rsidR="00B249F3" w:rsidRPr="003B1CB0" w:rsidRDefault="00B249F3" w:rsidP="00801258">
            <w:pPr>
              <w:spacing w:line="319" w:lineRule="auto"/>
              <w:jc w:val="center"/>
              <w:rPr>
                <w:rFonts w:ascii="Trebuchet MS" w:hAnsi="Trebuchet MS" w:cs="Tahoma"/>
                <w:b/>
                <w:szCs w:val="20"/>
              </w:rPr>
            </w:pPr>
            <w:r w:rsidRPr="003B1CB0">
              <w:rPr>
                <w:rFonts w:ascii="Trebuchet MS" w:hAnsi="Trebuchet MS" w:cs="Tahoma"/>
                <w:b/>
                <w:szCs w:val="20"/>
              </w:rPr>
              <w:t>Część do wypełnienia przez Inspektora Ochrony Danych Osobowych ENEA Połaniec S.A.</w:t>
            </w:r>
          </w:p>
        </w:tc>
      </w:tr>
      <w:tr w:rsidR="00B249F3" w:rsidRPr="003B1CB0" w:rsidTr="00801258">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rsidR="00B249F3" w:rsidRPr="003B1CB0" w:rsidRDefault="00B249F3" w:rsidP="00801258">
            <w:pPr>
              <w:spacing w:line="319" w:lineRule="auto"/>
              <w:rPr>
                <w:rFonts w:ascii="Trebuchet MS" w:hAnsi="Trebuchet MS" w:cs="Tahoma"/>
                <w:szCs w:val="20"/>
              </w:rPr>
            </w:pPr>
            <w:r w:rsidRPr="003B1CB0">
              <w:rPr>
                <w:rFonts w:ascii="Trebuchet MS" w:hAnsi="Trebuchet MS" w:cs="Tahoma"/>
                <w:szCs w:val="20"/>
              </w:rPr>
              <w:t>Numer ewidencji zgłoszenia</w:t>
            </w:r>
          </w:p>
        </w:tc>
        <w:tc>
          <w:tcPr>
            <w:tcW w:w="2310" w:type="dxa"/>
            <w:tcBorders>
              <w:left w:val="single" w:sz="18" w:space="0" w:color="000000"/>
              <w:bottom w:val="single" w:sz="18" w:space="0" w:color="000000"/>
              <w:right w:val="single" w:sz="18" w:space="0" w:color="000000"/>
            </w:tcBorders>
            <w:shd w:val="clear" w:color="auto" w:fill="auto"/>
            <w:vAlign w:val="center"/>
          </w:tcPr>
          <w:p w:rsidR="00B249F3" w:rsidRPr="003B1CB0" w:rsidRDefault="00B249F3" w:rsidP="00801258">
            <w:pPr>
              <w:spacing w:line="319" w:lineRule="auto"/>
              <w:rPr>
                <w:rFonts w:ascii="Trebuchet MS" w:hAnsi="Trebuchet MS" w:cs="Tahoma"/>
                <w:szCs w:val="20"/>
              </w:rPr>
            </w:pPr>
          </w:p>
          <w:p w:rsidR="00B249F3" w:rsidRPr="003B1CB0" w:rsidRDefault="00B249F3" w:rsidP="00801258">
            <w:pPr>
              <w:spacing w:line="319" w:lineRule="auto"/>
              <w:rPr>
                <w:rFonts w:ascii="Trebuchet MS" w:hAnsi="Trebuchet MS" w:cs="Tahoma"/>
                <w:szCs w:val="20"/>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rsidR="00B249F3" w:rsidRPr="003B1CB0" w:rsidRDefault="00B249F3" w:rsidP="00801258">
            <w:pPr>
              <w:spacing w:line="319" w:lineRule="auto"/>
              <w:jc w:val="center"/>
              <w:rPr>
                <w:rFonts w:ascii="Trebuchet MS" w:hAnsi="Trebuchet MS" w:cs="Tahoma"/>
                <w:szCs w:val="20"/>
              </w:rPr>
            </w:pPr>
            <w:r w:rsidRPr="003B1CB0">
              <w:rPr>
                <w:rFonts w:ascii="Trebuchet MS" w:hAnsi="Trebuchet MS" w:cs="Tahoma"/>
                <w:szCs w:val="20"/>
              </w:rPr>
              <w:t>Data</w:t>
            </w:r>
          </w:p>
        </w:tc>
        <w:tc>
          <w:tcPr>
            <w:tcW w:w="2310" w:type="dxa"/>
            <w:tcBorders>
              <w:left w:val="single" w:sz="18" w:space="0" w:color="000000"/>
              <w:bottom w:val="single" w:sz="18" w:space="0" w:color="000000"/>
              <w:right w:val="single" w:sz="18" w:space="0" w:color="000000"/>
            </w:tcBorders>
            <w:shd w:val="clear" w:color="auto" w:fill="auto"/>
            <w:vAlign w:val="center"/>
          </w:tcPr>
          <w:p w:rsidR="00B249F3" w:rsidRPr="003B1CB0" w:rsidRDefault="00B249F3" w:rsidP="00801258">
            <w:pPr>
              <w:spacing w:line="319" w:lineRule="auto"/>
              <w:rPr>
                <w:rFonts w:ascii="Trebuchet MS" w:hAnsi="Trebuchet MS" w:cs="Tahoma"/>
                <w:szCs w:val="20"/>
              </w:rPr>
            </w:pPr>
          </w:p>
        </w:tc>
      </w:tr>
    </w:tbl>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3B1CB0" w:rsidRDefault="00B249F3" w:rsidP="00B249F3">
      <w:pPr>
        <w:spacing w:line="319" w:lineRule="auto"/>
        <w:contextualSpacing/>
        <w:jc w:val="right"/>
        <w:rPr>
          <w:rFonts w:ascii="Trebuchet MS" w:eastAsia="Calibri" w:hAnsi="Trebuchet MS" w:cs="Arial"/>
          <w:b/>
          <w:color w:val="000000"/>
          <w:szCs w:val="20"/>
          <w:lang w:eastAsia="en-US"/>
        </w:rPr>
      </w:pPr>
    </w:p>
    <w:p w:rsidR="00B249F3" w:rsidRPr="00B134FF" w:rsidRDefault="00B249F3" w:rsidP="00B249F3">
      <w:pPr>
        <w:pStyle w:val="Akapitzlist"/>
        <w:spacing w:after="150"/>
        <w:rPr>
          <w:rFonts w:cs="Calibri"/>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B249F3" w:rsidRDefault="00B249F3" w:rsidP="00B249F3">
      <w:pPr>
        <w:spacing w:line="319" w:lineRule="auto"/>
        <w:jc w:val="right"/>
        <w:rPr>
          <w:rFonts w:ascii="Trebuchet MS" w:hAnsi="Trebuchet MS" w:cs="Tahoma"/>
          <w:szCs w:val="20"/>
        </w:rPr>
      </w:pPr>
    </w:p>
    <w:p w:rsidR="00D00411" w:rsidRDefault="00D00411"/>
    <w:sectPr w:rsidR="00D00411" w:rsidSect="00B249F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9"/>
  </w:num>
  <w:num w:numId="2">
    <w:abstractNumId w:val="25"/>
  </w:num>
  <w:num w:numId="3">
    <w:abstractNumId w:val="19"/>
  </w:num>
  <w:num w:numId="4">
    <w:abstractNumId w:val="24"/>
  </w:num>
  <w:num w:numId="5">
    <w:abstractNumId w:val="26"/>
  </w:num>
  <w:num w:numId="6">
    <w:abstractNumId w:val="16"/>
  </w:num>
  <w:num w:numId="7">
    <w:abstractNumId w:val="5"/>
  </w:num>
  <w:num w:numId="8">
    <w:abstractNumId w:val="6"/>
  </w:num>
  <w:num w:numId="9">
    <w:abstractNumId w:val="17"/>
  </w:num>
  <w:num w:numId="10">
    <w:abstractNumId w:val="7"/>
  </w:num>
  <w:num w:numId="11">
    <w:abstractNumId w:val="21"/>
  </w:num>
  <w:num w:numId="12">
    <w:abstractNumId w:val="20"/>
  </w:num>
  <w:num w:numId="13">
    <w:abstractNumId w:val="3"/>
  </w:num>
  <w:num w:numId="14">
    <w:abstractNumId w:val="15"/>
  </w:num>
  <w:num w:numId="15">
    <w:abstractNumId w:val="23"/>
  </w:num>
  <w:num w:numId="16">
    <w:abstractNumId w:val="18"/>
  </w:num>
  <w:num w:numId="17">
    <w:abstractNumId w:val="11"/>
  </w:num>
  <w:num w:numId="18">
    <w:abstractNumId w:val="12"/>
  </w:num>
  <w:num w:numId="19">
    <w:abstractNumId w:val="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13"/>
  </w:num>
  <w:num w:numId="24">
    <w:abstractNumId w:val="2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F3"/>
    <w:rsid w:val="00B249F3"/>
    <w:rsid w:val="00D00411"/>
    <w:rsid w:val="00EA0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909E"/>
  <w15:chartTrackingRefBased/>
  <w15:docId w15:val="{E0FF8AC9-D895-4F17-9EFB-F5186A39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9F3"/>
    <w:pPr>
      <w:spacing w:after="0" w:line="240" w:lineRule="auto"/>
    </w:pPr>
    <w:rPr>
      <w:rFonts w:ascii="Verdana" w:eastAsia="Times New Roman" w:hAnsi="Verdan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unhideWhenUsed/>
    <w:rsid w:val="00B249F3"/>
    <w:rPr>
      <w:sz w:val="16"/>
      <w:szCs w:val="16"/>
    </w:rPr>
  </w:style>
  <w:style w:type="paragraph" w:styleId="Tekstkomentarza">
    <w:name w:val="annotation text"/>
    <w:basedOn w:val="Normalny"/>
    <w:link w:val="TekstkomentarzaZnak"/>
    <w:unhideWhenUsed/>
    <w:rsid w:val="00B249F3"/>
    <w:rPr>
      <w:szCs w:val="20"/>
    </w:rPr>
  </w:style>
  <w:style w:type="character" w:customStyle="1" w:styleId="TekstkomentarzaZnak">
    <w:name w:val="Tekst komentarza Znak"/>
    <w:basedOn w:val="Domylnaczcionkaakapitu"/>
    <w:link w:val="Tekstkomentarza"/>
    <w:rsid w:val="00B249F3"/>
    <w:rPr>
      <w:rFonts w:ascii="Verdana" w:eastAsia="Times New Roman" w:hAnsi="Verdana" w:cs="Times New Roman"/>
      <w:sz w:val="20"/>
      <w:szCs w:val="20"/>
      <w:lang w:eastAsia="pl-PL"/>
    </w:rPr>
  </w:style>
  <w:style w:type="paragraph" w:styleId="Tekstdymka">
    <w:name w:val="Balloon Text"/>
    <w:basedOn w:val="Normalny"/>
    <w:link w:val="TekstdymkaZnak"/>
    <w:uiPriority w:val="99"/>
    <w:semiHidden/>
    <w:unhideWhenUsed/>
    <w:rsid w:val="00B249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9F3"/>
    <w:rPr>
      <w:rFonts w:ascii="Segoe UI" w:eastAsia="Times New Roman" w:hAnsi="Segoe UI" w:cs="Segoe UI"/>
      <w:sz w:val="18"/>
      <w:szCs w:val="18"/>
      <w:lang w:eastAsia="pl-PL"/>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B249F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B249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iod@enea.pl" TargetMode="External"/><Relationship Id="rId3" Type="http://schemas.openxmlformats.org/officeDocument/2006/relationships/settings" Target="settings.xml"/><Relationship Id="rId7" Type="http://schemas.openxmlformats.org/officeDocument/2006/relationships/hyperlink" Target="mailto:eep.iod@ene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p.iod@enea.pl" TargetMode="External"/><Relationship Id="rId11" Type="http://schemas.openxmlformats.org/officeDocument/2006/relationships/theme" Target="theme/theme1.xml"/><Relationship Id="rId5" Type="http://schemas.openxmlformats.org/officeDocument/2006/relationships/hyperlink" Target="mailto:eep.iod@ene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4307</Words>
  <Characters>25847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3</cp:revision>
  <dcterms:created xsi:type="dcterms:W3CDTF">2019-07-09T08:22:00Z</dcterms:created>
  <dcterms:modified xsi:type="dcterms:W3CDTF">2019-07-09T08:32:00Z</dcterms:modified>
</cp:coreProperties>
</file>